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32885" w14:textId="4848F54F" w:rsidR="00E16BCF" w:rsidRDefault="00E16BCF" w:rsidP="00E16BCF">
      <w:pPr>
        <w:jc w:val="right"/>
      </w:pPr>
      <w:r>
        <w:rPr>
          <w:b/>
        </w:rPr>
        <w:t>American Society of Regional Anesthesia and Pain Medicine</w:t>
      </w:r>
    </w:p>
    <w:p w14:paraId="75D633D4" w14:textId="31F7C339" w:rsidR="00E16BCF" w:rsidRPr="00BA52C9" w:rsidRDefault="00060436" w:rsidP="00E16BCF">
      <w:pPr>
        <w:rPr>
          <w:rFonts w:eastAsia="MS Mincho"/>
        </w:rPr>
      </w:pPr>
      <w:r w:rsidRPr="0003681D">
        <w:rPr>
          <w:noProof/>
        </w:rPr>
        <w:drawing>
          <wp:anchor distT="0" distB="0" distL="114300" distR="114300" simplePos="0" relativeHeight="251657728" behindDoc="0" locked="0" layoutInCell="1" allowOverlap="1" wp14:anchorId="168B0246" wp14:editId="16815173">
            <wp:simplePos x="0" y="0"/>
            <wp:positionH relativeFrom="column">
              <wp:posOffset>0</wp:posOffset>
            </wp:positionH>
            <wp:positionV relativeFrom="paragraph">
              <wp:posOffset>53340</wp:posOffset>
            </wp:positionV>
            <wp:extent cx="1485900" cy="659765"/>
            <wp:effectExtent l="0" t="0" r="0" b="6985"/>
            <wp:wrapTight wrapText="right">
              <wp:wrapPolygon edited="0">
                <wp:start x="1938" y="0"/>
                <wp:lineTo x="0" y="9979"/>
                <wp:lineTo x="0" y="21205"/>
                <wp:lineTo x="21323" y="21205"/>
                <wp:lineTo x="21323" y="9979"/>
                <wp:lineTo x="19385" y="0"/>
                <wp:lineTo x="1938"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8"/>
                    <a:stretch>
                      <a:fillRect/>
                    </a:stretch>
                  </pic:blipFill>
                  <pic:spPr>
                    <a:xfrm>
                      <a:off x="0" y="0"/>
                      <a:ext cx="1485900" cy="659765"/>
                    </a:xfrm>
                    <a:prstGeom prst="rect">
                      <a:avLst/>
                    </a:prstGeom>
                  </pic:spPr>
                </pic:pic>
              </a:graphicData>
            </a:graphic>
            <wp14:sizeRelH relativeFrom="margin">
              <wp14:pctWidth>0</wp14:pctWidth>
            </wp14:sizeRelH>
            <wp14:sizeRelV relativeFrom="margin">
              <wp14:pctHeight>0</wp14:pctHeight>
            </wp14:sizeRelV>
          </wp:anchor>
        </w:drawing>
      </w:r>
    </w:p>
    <w:p w14:paraId="358F5117" w14:textId="2EFFEEF9" w:rsidR="00E16BCF" w:rsidRPr="00BA52C9" w:rsidRDefault="007158BB" w:rsidP="00EF0450">
      <w:pPr>
        <w:pStyle w:val="Heading1-Hidden"/>
      </w:pPr>
      <w:r>
        <w:t>CME Policy</w:t>
      </w:r>
    </w:p>
    <w:p w14:paraId="5626A99C" w14:textId="77777777" w:rsidR="00E16BCF" w:rsidRPr="0001369D" w:rsidRDefault="00E16BCF" w:rsidP="00E16BCF">
      <w:pPr>
        <w:jc w:val="righ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4459FBD" w14:textId="43BECBE7" w:rsidR="00E16BCF" w:rsidRDefault="000405BC" w:rsidP="00951D50">
      <w:pPr>
        <w:pStyle w:val="Heading2"/>
        <w:spacing w:before="0"/>
      </w:pPr>
      <w:r>
        <w:t>Associate Faculty</w:t>
      </w:r>
    </w:p>
    <w:p w14:paraId="1E0DD5E0" w14:textId="77777777" w:rsidR="00E16BCF" w:rsidRDefault="00E16BCF" w:rsidP="00E16BCF"/>
    <w:p w14:paraId="4BA7B906" w14:textId="77777777" w:rsidR="00951D50" w:rsidRDefault="00951D50" w:rsidP="00E16BCF"/>
    <w:tbl>
      <w:tblPr>
        <w:tblStyle w:val="TableGrid"/>
        <w:tblW w:w="102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B3B3B3"/>
        <w:tblLook w:val="04A0" w:firstRow="1" w:lastRow="0" w:firstColumn="1" w:lastColumn="0" w:noHBand="0" w:noVBand="1"/>
      </w:tblPr>
      <w:tblGrid>
        <w:gridCol w:w="2247"/>
        <w:gridCol w:w="8031"/>
      </w:tblGrid>
      <w:tr w:rsidR="00E16BCF" w:rsidRPr="007202F6" w14:paraId="1A319E01" w14:textId="77777777" w:rsidTr="00E16BCF">
        <w:tc>
          <w:tcPr>
            <w:tcW w:w="2247" w:type="dxa"/>
            <w:shd w:val="clear" w:color="auto" w:fill="B3B3B3"/>
          </w:tcPr>
          <w:p w14:paraId="1705A1C5" w14:textId="77777777" w:rsidR="00E16BCF" w:rsidRPr="007202F6" w:rsidRDefault="00E16BCF" w:rsidP="00E16BCF">
            <w:pPr>
              <w:rPr>
                <w:b/>
              </w:rPr>
            </w:pPr>
            <w:r w:rsidRPr="007202F6">
              <w:rPr>
                <w:b/>
              </w:rPr>
              <w:t>Title</w:t>
            </w:r>
          </w:p>
        </w:tc>
        <w:tc>
          <w:tcPr>
            <w:tcW w:w="8031" w:type="dxa"/>
            <w:shd w:val="clear" w:color="auto" w:fill="B3B3B3"/>
          </w:tcPr>
          <w:p w14:paraId="4E1BC3C1" w14:textId="1F91B26E" w:rsidR="00E16BCF" w:rsidRPr="00855877" w:rsidRDefault="000405BC" w:rsidP="00951D50">
            <w:pPr>
              <w:rPr>
                <w:b/>
              </w:rPr>
            </w:pPr>
            <w:r>
              <w:rPr>
                <w:b/>
              </w:rPr>
              <w:t>Associate Faculty</w:t>
            </w:r>
          </w:p>
        </w:tc>
      </w:tr>
      <w:tr w:rsidR="00E16BCF" w:rsidRPr="007202F6" w14:paraId="170C4F48" w14:textId="77777777" w:rsidTr="00E16BCF">
        <w:tc>
          <w:tcPr>
            <w:tcW w:w="2247" w:type="dxa"/>
            <w:shd w:val="clear" w:color="auto" w:fill="B3B3B3"/>
          </w:tcPr>
          <w:p w14:paraId="7C874C80" w14:textId="77777777" w:rsidR="00E16BCF" w:rsidRPr="007202F6" w:rsidRDefault="00E16BCF" w:rsidP="00E16BCF">
            <w:pPr>
              <w:rPr>
                <w:b/>
              </w:rPr>
            </w:pPr>
            <w:r w:rsidRPr="007202F6">
              <w:rPr>
                <w:b/>
              </w:rPr>
              <w:t>Original Approval</w:t>
            </w:r>
          </w:p>
        </w:tc>
        <w:tc>
          <w:tcPr>
            <w:tcW w:w="8031" w:type="dxa"/>
            <w:shd w:val="clear" w:color="auto" w:fill="B3B3B3"/>
          </w:tcPr>
          <w:p w14:paraId="6D8EB6EB" w14:textId="7060F1CB" w:rsidR="00E16BCF" w:rsidRPr="007202F6" w:rsidRDefault="000405BC" w:rsidP="00E16BCF">
            <w:pPr>
              <w:rPr>
                <w:b/>
              </w:rPr>
            </w:pPr>
            <w:r>
              <w:rPr>
                <w:b/>
              </w:rPr>
              <w:t>01/2014</w:t>
            </w:r>
          </w:p>
        </w:tc>
      </w:tr>
      <w:tr w:rsidR="00E16BCF" w:rsidRPr="007202F6" w14:paraId="31AAD855" w14:textId="77777777" w:rsidTr="00E16BCF">
        <w:tc>
          <w:tcPr>
            <w:tcW w:w="2247" w:type="dxa"/>
            <w:shd w:val="clear" w:color="auto" w:fill="B3B3B3"/>
          </w:tcPr>
          <w:p w14:paraId="4E4A4503" w14:textId="77777777" w:rsidR="00E16BCF" w:rsidRPr="007202F6" w:rsidRDefault="00E16BCF" w:rsidP="00E16BCF">
            <w:pPr>
              <w:rPr>
                <w:b/>
              </w:rPr>
            </w:pPr>
            <w:r w:rsidRPr="007202F6">
              <w:rPr>
                <w:b/>
              </w:rPr>
              <w:t>Revisions</w:t>
            </w:r>
          </w:p>
        </w:tc>
        <w:tc>
          <w:tcPr>
            <w:tcW w:w="8031" w:type="dxa"/>
            <w:shd w:val="clear" w:color="auto" w:fill="B3B3B3"/>
          </w:tcPr>
          <w:p w14:paraId="1246655A" w14:textId="7A0F4E12" w:rsidR="00E16BCF" w:rsidRPr="007202F6" w:rsidRDefault="000156F3" w:rsidP="00E16BCF">
            <w:pPr>
              <w:rPr>
                <w:b/>
              </w:rPr>
            </w:pPr>
            <w:r>
              <w:rPr>
                <w:b/>
              </w:rPr>
              <w:t xml:space="preserve">02/2018, </w:t>
            </w:r>
            <w:r w:rsidR="00605D39">
              <w:rPr>
                <w:b/>
              </w:rPr>
              <w:t>11</w:t>
            </w:r>
            <w:r w:rsidR="00BD426E">
              <w:rPr>
                <w:b/>
              </w:rPr>
              <w:t xml:space="preserve">/2016, </w:t>
            </w:r>
            <w:r w:rsidR="00CB6781">
              <w:rPr>
                <w:b/>
              </w:rPr>
              <w:t xml:space="preserve">02/2015, </w:t>
            </w:r>
            <w:r w:rsidR="006355CD">
              <w:rPr>
                <w:b/>
              </w:rPr>
              <w:t xml:space="preserve">09/2014, </w:t>
            </w:r>
            <w:r w:rsidR="000405BC">
              <w:rPr>
                <w:b/>
              </w:rPr>
              <w:t>03/2014</w:t>
            </w:r>
          </w:p>
        </w:tc>
      </w:tr>
    </w:tbl>
    <w:p w14:paraId="049C0554" w14:textId="77777777" w:rsidR="00E16BCF" w:rsidRDefault="00E16BCF" w:rsidP="00E16BCF"/>
    <w:tbl>
      <w:tblPr>
        <w:tblStyle w:val="TableGrid"/>
        <w:tblW w:w="10260" w:type="dxa"/>
        <w:tblInd w:w="18" w:type="dxa"/>
        <w:tblLook w:val="04A0" w:firstRow="1" w:lastRow="0" w:firstColumn="1" w:lastColumn="0" w:noHBand="0" w:noVBand="1"/>
      </w:tblPr>
      <w:tblGrid>
        <w:gridCol w:w="10260"/>
      </w:tblGrid>
      <w:tr w:rsidR="00E16BCF" w14:paraId="3ACBA913" w14:textId="77777777" w:rsidTr="00E16BCF">
        <w:tc>
          <w:tcPr>
            <w:tcW w:w="10260" w:type="dxa"/>
            <w:shd w:val="clear" w:color="auto" w:fill="D9D9D9"/>
          </w:tcPr>
          <w:p w14:paraId="70850988" w14:textId="77777777" w:rsidR="00E16BCF" w:rsidRPr="000D1A5D" w:rsidRDefault="00E16BCF" w:rsidP="00E16BCF">
            <w:pPr>
              <w:ind w:left="360"/>
              <w:rPr>
                <w:b/>
                <w:color w:val="002060"/>
              </w:rPr>
            </w:pPr>
            <w:r w:rsidRPr="000D1A5D">
              <w:rPr>
                <w:b/>
                <w:color w:val="002060"/>
                <w:sz w:val="22"/>
              </w:rPr>
              <w:t>Purpose</w:t>
            </w:r>
          </w:p>
        </w:tc>
      </w:tr>
    </w:tbl>
    <w:p w14:paraId="05D0623B" w14:textId="44B3825F" w:rsidR="009A4E90" w:rsidRPr="00CE3FA0" w:rsidRDefault="009A4E90" w:rsidP="009A4E90">
      <w:pPr>
        <w:pStyle w:val="ListParagraph"/>
        <w:ind w:left="0"/>
        <w:rPr>
          <w:sz w:val="20"/>
          <w:szCs w:val="18"/>
        </w:rPr>
      </w:pPr>
      <w:r w:rsidRPr="00CE3FA0">
        <w:rPr>
          <w:sz w:val="20"/>
          <w:szCs w:val="18"/>
        </w:rPr>
        <w:t>The Associate Faculty role is an opportunity provided by ASRA to professionals who have shown an interest in</w:t>
      </w:r>
      <w:r w:rsidR="008322FC">
        <w:rPr>
          <w:sz w:val="20"/>
          <w:szCs w:val="18"/>
        </w:rPr>
        <w:t xml:space="preserve"> becoming more involved in the S</w:t>
      </w:r>
      <w:r w:rsidRPr="00CE3FA0">
        <w:rPr>
          <w:sz w:val="20"/>
          <w:szCs w:val="18"/>
        </w:rPr>
        <w:t>ociety while developing their teaching skills in the field</w:t>
      </w:r>
      <w:r w:rsidR="00686B41">
        <w:rPr>
          <w:sz w:val="20"/>
          <w:szCs w:val="18"/>
        </w:rPr>
        <w:t>s</w:t>
      </w:r>
      <w:r w:rsidRPr="00CE3FA0">
        <w:rPr>
          <w:sz w:val="20"/>
          <w:szCs w:val="18"/>
        </w:rPr>
        <w:t xml:space="preserve"> of regional anesthesiology, acute pain, and chronic pain medicine. They must be practicing specialists with at least </w:t>
      </w:r>
      <w:r w:rsidR="00A039FE">
        <w:rPr>
          <w:sz w:val="20"/>
          <w:szCs w:val="18"/>
        </w:rPr>
        <w:t xml:space="preserve">some </w:t>
      </w:r>
      <w:r w:rsidRPr="00CE3FA0">
        <w:rPr>
          <w:sz w:val="20"/>
          <w:szCs w:val="18"/>
        </w:rPr>
        <w:t>experience in providing instruction and a willingness to develop. ASRA strongly encourages the use of Associate Faculty du</w:t>
      </w:r>
      <w:r>
        <w:rPr>
          <w:sz w:val="20"/>
          <w:szCs w:val="18"/>
        </w:rPr>
        <w:t xml:space="preserve">ring its educational activities as a </w:t>
      </w:r>
      <w:r w:rsidRPr="00CE3FA0">
        <w:rPr>
          <w:sz w:val="20"/>
          <w:szCs w:val="18"/>
        </w:rPr>
        <w:t xml:space="preserve">means for encouraging development as instructors </w:t>
      </w:r>
      <w:r w:rsidR="0077616B">
        <w:rPr>
          <w:sz w:val="20"/>
          <w:szCs w:val="18"/>
        </w:rPr>
        <w:t>while</w:t>
      </w:r>
      <w:r>
        <w:rPr>
          <w:sz w:val="20"/>
          <w:szCs w:val="18"/>
        </w:rPr>
        <w:t xml:space="preserve"> actively </w:t>
      </w:r>
      <w:r w:rsidRPr="00CE3FA0">
        <w:rPr>
          <w:sz w:val="20"/>
          <w:szCs w:val="18"/>
        </w:rPr>
        <w:t>supporting the ASRA educational mission.</w:t>
      </w:r>
    </w:p>
    <w:p w14:paraId="26551926" w14:textId="77777777" w:rsidR="009A4E90" w:rsidRDefault="009A4E90" w:rsidP="007158BB">
      <w:pPr>
        <w:rPr>
          <w:sz w:val="20"/>
        </w:rPr>
      </w:pPr>
    </w:p>
    <w:tbl>
      <w:tblPr>
        <w:tblStyle w:val="TableGrid"/>
        <w:tblW w:w="0" w:type="auto"/>
        <w:shd w:val="clear" w:color="auto" w:fill="D9D9D9" w:themeFill="background1" w:themeFillShade="D9"/>
        <w:tblLook w:val="04A0" w:firstRow="1" w:lastRow="0" w:firstColumn="1" w:lastColumn="0" w:noHBand="0" w:noVBand="1"/>
      </w:tblPr>
      <w:tblGrid>
        <w:gridCol w:w="10070"/>
      </w:tblGrid>
      <w:tr w:rsidR="00B40741" w:rsidRPr="00B40741" w14:paraId="0AB4094E" w14:textId="77777777" w:rsidTr="00C00030">
        <w:tc>
          <w:tcPr>
            <w:tcW w:w="10070" w:type="dxa"/>
            <w:shd w:val="clear" w:color="auto" w:fill="D9D9D9" w:themeFill="background1" w:themeFillShade="D9"/>
          </w:tcPr>
          <w:p w14:paraId="64116747" w14:textId="7800F26B" w:rsidR="00E16BCF" w:rsidRPr="00110D2E" w:rsidRDefault="00C00030" w:rsidP="00B40741">
            <w:pPr>
              <w:ind w:left="360"/>
              <w:rPr>
                <w:b/>
                <w:szCs w:val="18"/>
              </w:rPr>
            </w:pPr>
            <w:r w:rsidRPr="00110D2E">
              <w:rPr>
                <w:b/>
                <w:color w:val="002060"/>
                <w:sz w:val="22"/>
                <w:szCs w:val="18"/>
              </w:rPr>
              <w:t>Procedure</w:t>
            </w:r>
          </w:p>
        </w:tc>
      </w:tr>
    </w:tbl>
    <w:p w14:paraId="4C3A13C4" w14:textId="77777777" w:rsidR="00EB0B53" w:rsidRPr="00CE3FA0" w:rsidRDefault="00EB0B53" w:rsidP="00EB0B53">
      <w:pPr>
        <w:pStyle w:val="ListParagraph"/>
        <w:numPr>
          <w:ilvl w:val="0"/>
          <w:numId w:val="12"/>
        </w:numPr>
        <w:contextualSpacing w:val="0"/>
        <w:rPr>
          <w:b/>
          <w:sz w:val="20"/>
          <w:szCs w:val="20"/>
        </w:rPr>
      </w:pPr>
      <w:r w:rsidRPr="00CE3FA0">
        <w:rPr>
          <w:b/>
          <w:sz w:val="20"/>
          <w:szCs w:val="20"/>
        </w:rPr>
        <w:t>Role</w:t>
      </w:r>
    </w:p>
    <w:p w14:paraId="6B152BBB" w14:textId="05DA6606" w:rsidR="00EB0B53" w:rsidRPr="00CE3FA0" w:rsidRDefault="00245FAE" w:rsidP="00EB0B53">
      <w:pPr>
        <w:pStyle w:val="ListParagraph"/>
        <w:ind w:left="0"/>
        <w:rPr>
          <w:sz w:val="20"/>
          <w:szCs w:val="20"/>
        </w:rPr>
      </w:pPr>
      <w:r w:rsidRPr="00245FAE">
        <w:rPr>
          <w:sz w:val="20"/>
          <w:szCs w:val="20"/>
        </w:rPr>
        <w:t xml:space="preserve">Associate Faculty participate only in supporting roles within standard workshop sessions (excluding comprehensive workshops). They may also participate in any </w:t>
      </w:r>
      <w:r w:rsidR="002C2249">
        <w:rPr>
          <w:sz w:val="20"/>
          <w:szCs w:val="20"/>
        </w:rPr>
        <w:t>portion of the resident/f</w:t>
      </w:r>
      <w:r w:rsidRPr="00245FAE">
        <w:rPr>
          <w:sz w:val="20"/>
          <w:szCs w:val="20"/>
        </w:rPr>
        <w:t>ellow program</w:t>
      </w:r>
      <w:r w:rsidR="005D735B">
        <w:rPr>
          <w:sz w:val="20"/>
          <w:szCs w:val="20"/>
        </w:rPr>
        <w:t xml:space="preserve">. </w:t>
      </w:r>
      <w:r w:rsidRPr="00245FAE">
        <w:rPr>
          <w:sz w:val="20"/>
          <w:szCs w:val="20"/>
        </w:rPr>
        <w:t>Associate Faculty do not give formal presentations during plenary/parallel</w:t>
      </w:r>
      <w:r w:rsidR="00043670">
        <w:rPr>
          <w:sz w:val="20"/>
          <w:szCs w:val="20"/>
        </w:rPr>
        <w:t xml:space="preserve"> sessions, moderate sessions,</w:t>
      </w:r>
      <w:r w:rsidRPr="00245FAE">
        <w:rPr>
          <w:sz w:val="20"/>
          <w:szCs w:val="20"/>
        </w:rPr>
        <w:t xml:space="preserve"> lead PBLDs</w:t>
      </w:r>
      <w:r w:rsidR="00043670">
        <w:rPr>
          <w:sz w:val="20"/>
          <w:szCs w:val="20"/>
        </w:rPr>
        <w:t xml:space="preserve">, or participate in comprehensive workshops; such sessions are </w:t>
      </w:r>
      <w:r w:rsidR="0027295D" w:rsidRPr="00245FAE">
        <w:rPr>
          <w:sz w:val="20"/>
          <w:szCs w:val="20"/>
        </w:rPr>
        <w:t xml:space="preserve">reserved for </w:t>
      </w:r>
      <w:r w:rsidR="00C12B68">
        <w:rPr>
          <w:sz w:val="20"/>
          <w:szCs w:val="20"/>
        </w:rPr>
        <w:t>full faculty members</w:t>
      </w:r>
      <w:r w:rsidRPr="00245FAE">
        <w:rPr>
          <w:sz w:val="20"/>
          <w:szCs w:val="20"/>
        </w:rPr>
        <w:t>. Associate Faculty are included in all faculty activities such as reception</w:t>
      </w:r>
      <w:r w:rsidR="00E40731">
        <w:rPr>
          <w:sz w:val="20"/>
          <w:szCs w:val="20"/>
        </w:rPr>
        <w:t>s</w:t>
      </w:r>
      <w:r w:rsidRPr="00245FAE">
        <w:rPr>
          <w:sz w:val="20"/>
          <w:szCs w:val="20"/>
        </w:rPr>
        <w:t>, dinner</w:t>
      </w:r>
      <w:r w:rsidR="0027295D">
        <w:rPr>
          <w:sz w:val="20"/>
          <w:szCs w:val="20"/>
        </w:rPr>
        <w:t>s</w:t>
      </w:r>
      <w:r w:rsidRPr="00245FAE">
        <w:rPr>
          <w:sz w:val="20"/>
          <w:szCs w:val="20"/>
        </w:rPr>
        <w:t>, etc.</w:t>
      </w:r>
      <w:r w:rsidR="002218F1">
        <w:rPr>
          <w:sz w:val="20"/>
          <w:szCs w:val="20"/>
        </w:rPr>
        <w:t xml:space="preserve"> During the weekend cadaver courses, Associate Faculty support the hands-on portions of the program.</w:t>
      </w:r>
    </w:p>
    <w:p w14:paraId="01E7F607" w14:textId="77777777" w:rsidR="00EB0B53" w:rsidRPr="00CE3FA0" w:rsidRDefault="00EB0B53" w:rsidP="00EB0B53">
      <w:pPr>
        <w:pStyle w:val="ListParagraph"/>
        <w:ind w:left="0"/>
        <w:rPr>
          <w:sz w:val="20"/>
          <w:szCs w:val="20"/>
        </w:rPr>
      </w:pPr>
    </w:p>
    <w:p w14:paraId="3AD61900" w14:textId="77777777" w:rsidR="00EB0B53" w:rsidRPr="00CE3FA0" w:rsidRDefault="00EB0B53" w:rsidP="00EB0B53">
      <w:pPr>
        <w:pStyle w:val="ListParagraph"/>
        <w:numPr>
          <w:ilvl w:val="0"/>
          <w:numId w:val="12"/>
        </w:numPr>
        <w:contextualSpacing w:val="0"/>
        <w:rPr>
          <w:b/>
          <w:sz w:val="20"/>
          <w:szCs w:val="20"/>
        </w:rPr>
      </w:pPr>
      <w:r w:rsidRPr="00CE3FA0">
        <w:rPr>
          <w:b/>
          <w:sz w:val="20"/>
          <w:szCs w:val="20"/>
        </w:rPr>
        <w:t xml:space="preserve">Selection Process  </w:t>
      </w:r>
    </w:p>
    <w:p w14:paraId="3E693021" w14:textId="6CBF44DF" w:rsidR="00EB0B53" w:rsidRPr="00CE3FA0" w:rsidRDefault="00EB0B53" w:rsidP="00EB0B53">
      <w:pPr>
        <w:pStyle w:val="ListParagraph"/>
        <w:ind w:left="0"/>
        <w:rPr>
          <w:sz w:val="20"/>
          <w:szCs w:val="20"/>
        </w:rPr>
      </w:pPr>
      <w:r w:rsidRPr="00483F5A">
        <w:rPr>
          <w:sz w:val="20"/>
          <w:szCs w:val="20"/>
        </w:rPr>
        <w:t xml:space="preserve">Associate Faculty </w:t>
      </w:r>
      <w:r w:rsidR="00483F5A">
        <w:rPr>
          <w:sz w:val="20"/>
          <w:szCs w:val="20"/>
        </w:rPr>
        <w:t xml:space="preserve">are selected by </w:t>
      </w:r>
      <w:r w:rsidR="004A302C" w:rsidRPr="00483F5A">
        <w:rPr>
          <w:sz w:val="20"/>
          <w:szCs w:val="20"/>
        </w:rPr>
        <w:t xml:space="preserve">the </w:t>
      </w:r>
      <w:r w:rsidR="00CB270C">
        <w:rPr>
          <w:sz w:val="20"/>
          <w:szCs w:val="20"/>
        </w:rPr>
        <w:t>Committee on CME</w:t>
      </w:r>
      <w:r w:rsidR="004A302C" w:rsidRPr="00483F5A">
        <w:rPr>
          <w:sz w:val="20"/>
          <w:szCs w:val="20"/>
        </w:rPr>
        <w:t xml:space="preserve"> and </w:t>
      </w:r>
      <w:r w:rsidRPr="00483F5A">
        <w:rPr>
          <w:sz w:val="20"/>
          <w:szCs w:val="20"/>
        </w:rPr>
        <w:t xml:space="preserve">the </w:t>
      </w:r>
      <w:r w:rsidR="00B459F4">
        <w:rPr>
          <w:sz w:val="20"/>
          <w:szCs w:val="20"/>
        </w:rPr>
        <w:t xml:space="preserve">Scientific/Education </w:t>
      </w:r>
      <w:r w:rsidR="00591DBC">
        <w:rPr>
          <w:sz w:val="20"/>
          <w:szCs w:val="20"/>
        </w:rPr>
        <w:t>Planning C</w:t>
      </w:r>
      <w:r w:rsidR="002218F1" w:rsidRPr="00483F5A">
        <w:rPr>
          <w:sz w:val="20"/>
          <w:szCs w:val="20"/>
        </w:rPr>
        <w:t>ommittee C</w:t>
      </w:r>
      <w:r w:rsidRPr="00483F5A">
        <w:rPr>
          <w:sz w:val="20"/>
          <w:szCs w:val="20"/>
        </w:rPr>
        <w:t>hair for each event</w:t>
      </w:r>
      <w:r w:rsidR="00BB197B" w:rsidRPr="00483F5A">
        <w:rPr>
          <w:sz w:val="20"/>
          <w:szCs w:val="20"/>
        </w:rPr>
        <w:t xml:space="preserve">. </w:t>
      </w:r>
      <w:r w:rsidRPr="00483F5A">
        <w:rPr>
          <w:sz w:val="20"/>
          <w:szCs w:val="20"/>
        </w:rPr>
        <w:t xml:space="preserve">The Chair may choose from the list of </w:t>
      </w:r>
      <w:r w:rsidR="0077616B">
        <w:rPr>
          <w:sz w:val="20"/>
          <w:szCs w:val="20"/>
        </w:rPr>
        <w:t xml:space="preserve">current </w:t>
      </w:r>
      <w:r w:rsidRPr="00483F5A">
        <w:rPr>
          <w:sz w:val="20"/>
          <w:szCs w:val="20"/>
        </w:rPr>
        <w:t>Associate F</w:t>
      </w:r>
      <w:r w:rsidR="00483F5A">
        <w:rPr>
          <w:sz w:val="20"/>
          <w:szCs w:val="20"/>
        </w:rPr>
        <w:t xml:space="preserve">aculty or introduce new members at his/her discretion (subject to CME Committee approval). </w:t>
      </w:r>
      <w:r w:rsidR="00C125ED">
        <w:rPr>
          <w:sz w:val="20"/>
          <w:szCs w:val="20"/>
        </w:rPr>
        <w:t>Occasionally</w:t>
      </w:r>
      <w:r w:rsidRPr="00483F5A">
        <w:rPr>
          <w:sz w:val="20"/>
          <w:szCs w:val="20"/>
        </w:rPr>
        <w:t xml:space="preserve">, ASRA will also make a call for self-nominations for Associate Faculty </w:t>
      </w:r>
      <w:r w:rsidR="00315438" w:rsidRPr="00483F5A">
        <w:rPr>
          <w:sz w:val="20"/>
          <w:szCs w:val="20"/>
        </w:rPr>
        <w:t>as</w:t>
      </w:r>
      <w:r w:rsidRPr="00483F5A">
        <w:rPr>
          <w:sz w:val="20"/>
          <w:szCs w:val="20"/>
        </w:rPr>
        <w:t xml:space="preserve"> follows:</w:t>
      </w:r>
    </w:p>
    <w:p w14:paraId="64683468" w14:textId="63FF887E" w:rsidR="00EB0B53" w:rsidRPr="00CE3FA0" w:rsidRDefault="00EB0B53" w:rsidP="00EB0B53">
      <w:pPr>
        <w:pStyle w:val="ListParagraph"/>
        <w:numPr>
          <w:ilvl w:val="0"/>
          <w:numId w:val="13"/>
        </w:numPr>
        <w:contextualSpacing w:val="0"/>
        <w:rPr>
          <w:sz w:val="20"/>
          <w:szCs w:val="20"/>
        </w:rPr>
      </w:pPr>
      <w:r w:rsidRPr="00CE3FA0">
        <w:rPr>
          <w:sz w:val="20"/>
          <w:szCs w:val="20"/>
        </w:rPr>
        <w:t>Call for applications sent to the membership</w:t>
      </w:r>
      <w:r w:rsidR="00C125ED">
        <w:rPr>
          <w:sz w:val="20"/>
          <w:szCs w:val="20"/>
        </w:rPr>
        <w:t xml:space="preserve"> and posted online.</w:t>
      </w:r>
    </w:p>
    <w:p w14:paraId="5C572888" w14:textId="53B116D4" w:rsidR="00EB0B53" w:rsidRPr="00CE3FA0" w:rsidRDefault="00EB0B53" w:rsidP="00EB0B53">
      <w:pPr>
        <w:pStyle w:val="ListParagraph"/>
        <w:numPr>
          <w:ilvl w:val="0"/>
          <w:numId w:val="13"/>
        </w:numPr>
        <w:contextualSpacing w:val="0"/>
        <w:rPr>
          <w:sz w:val="20"/>
          <w:szCs w:val="20"/>
        </w:rPr>
      </w:pPr>
      <w:r w:rsidRPr="00CE3FA0">
        <w:rPr>
          <w:sz w:val="20"/>
          <w:szCs w:val="20"/>
        </w:rPr>
        <w:t xml:space="preserve">Application requirements include submission of a CV, letter of recommendation from an ASRA member, </w:t>
      </w:r>
      <w:r w:rsidR="00AC12C7">
        <w:rPr>
          <w:sz w:val="20"/>
          <w:szCs w:val="20"/>
        </w:rPr>
        <w:t xml:space="preserve">a personal letter of motivation </w:t>
      </w:r>
      <w:r w:rsidR="00483F5A">
        <w:rPr>
          <w:sz w:val="20"/>
          <w:szCs w:val="20"/>
        </w:rPr>
        <w:t xml:space="preserve">(including specific expertise and teaching strengths), </w:t>
      </w:r>
      <w:r w:rsidR="00AC12C7">
        <w:rPr>
          <w:sz w:val="20"/>
          <w:szCs w:val="20"/>
        </w:rPr>
        <w:t>and</w:t>
      </w:r>
      <w:r w:rsidRPr="00CE3FA0">
        <w:rPr>
          <w:sz w:val="20"/>
          <w:szCs w:val="20"/>
        </w:rPr>
        <w:t xml:space="preserve"> confirm</w:t>
      </w:r>
      <w:r w:rsidR="00AC12C7">
        <w:rPr>
          <w:sz w:val="20"/>
          <w:szCs w:val="20"/>
        </w:rPr>
        <w:t>ation of ASRA membership</w:t>
      </w:r>
      <w:r w:rsidR="00483F5A">
        <w:rPr>
          <w:sz w:val="20"/>
          <w:szCs w:val="20"/>
        </w:rPr>
        <w:t>.</w:t>
      </w:r>
    </w:p>
    <w:p w14:paraId="784BF86C" w14:textId="4BC5AC37" w:rsidR="002A68DE" w:rsidRDefault="00EB0B53" w:rsidP="00EB0B53">
      <w:pPr>
        <w:pStyle w:val="ListParagraph"/>
        <w:numPr>
          <w:ilvl w:val="0"/>
          <w:numId w:val="13"/>
        </w:numPr>
        <w:contextualSpacing w:val="0"/>
        <w:rPr>
          <w:sz w:val="20"/>
          <w:szCs w:val="20"/>
        </w:rPr>
      </w:pPr>
      <w:r w:rsidRPr="00CE3FA0">
        <w:rPr>
          <w:sz w:val="20"/>
          <w:szCs w:val="20"/>
        </w:rPr>
        <w:t xml:space="preserve">Upon review by the ASRA </w:t>
      </w:r>
      <w:r>
        <w:rPr>
          <w:sz w:val="20"/>
          <w:szCs w:val="20"/>
        </w:rPr>
        <w:t xml:space="preserve">executive </w:t>
      </w:r>
      <w:r w:rsidRPr="00CE3FA0">
        <w:rPr>
          <w:sz w:val="20"/>
          <w:szCs w:val="20"/>
        </w:rPr>
        <w:t xml:space="preserve">office and President, </w:t>
      </w:r>
      <w:r w:rsidR="002A68DE">
        <w:rPr>
          <w:sz w:val="20"/>
          <w:szCs w:val="20"/>
        </w:rPr>
        <w:t xml:space="preserve">eligible applicants </w:t>
      </w:r>
      <w:r w:rsidR="006F5EA2">
        <w:rPr>
          <w:sz w:val="20"/>
          <w:szCs w:val="20"/>
        </w:rPr>
        <w:t>will be</w:t>
      </w:r>
      <w:r w:rsidR="002A68DE">
        <w:rPr>
          <w:sz w:val="20"/>
          <w:szCs w:val="20"/>
        </w:rPr>
        <w:t xml:space="preserve"> added to the list of Associate Faculty</w:t>
      </w:r>
      <w:r w:rsidR="00197D81">
        <w:rPr>
          <w:sz w:val="20"/>
          <w:szCs w:val="20"/>
        </w:rPr>
        <w:t xml:space="preserve"> for consideration</w:t>
      </w:r>
      <w:r w:rsidR="00483F5A">
        <w:rPr>
          <w:sz w:val="20"/>
          <w:szCs w:val="20"/>
        </w:rPr>
        <w:t>.</w:t>
      </w:r>
    </w:p>
    <w:p w14:paraId="30C7EBCA" w14:textId="524201F4" w:rsidR="00043670" w:rsidRDefault="006F5EA2" w:rsidP="00043670">
      <w:pPr>
        <w:pStyle w:val="ListParagraph"/>
        <w:numPr>
          <w:ilvl w:val="0"/>
          <w:numId w:val="13"/>
        </w:numPr>
        <w:contextualSpacing w:val="0"/>
        <w:rPr>
          <w:sz w:val="20"/>
          <w:szCs w:val="20"/>
        </w:rPr>
      </w:pPr>
      <w:r>
        <w:rPr>
          <w:sz w:val="20"/>
          <w:szCs w:val="20"/>
        </w:rPr>
        <w:t xml:space="preserve">As Associate Faculty </w:t>
      </w:r>
      <w:r w:rsidR="00483F5A">
        <w:rPr>
          <w:sz w:val="20"/>
          <w:szCs w:val="20"/>
        </w:rPr>
        <w:t>spots</w:t>
      </w:r>
      <w:r>
        <w:rPr>
          <w:sz w:val="20"/>
          <w:szCs w:val="20"/>
        </w:rPr>
        <w:t xml:space="preserve"> are limited, t</w:t>
      </w:r>
      <w:r w:rsidR="002A68DE">
        <w:rPr>
          <w:sz w:val="20"/>
          <w:szCs w:val="20"/>
        </w:rPr>
        <w:t xml:space="preserve">here is no guarantee that </w:t>
      </w:r>
      <w:r w:rsidR="00161CEB">
        <w:rPr>
          <w:sz w:val="20"/>
          <w:szCs w:val="20"/>
        </w:rPr>
        <w:t xml:space="preserve">all </w:t>
      </w:r>
      <w:r>
        <w:rPr>
          <w:sz w:val="20"/>
          <w:szCs w:val="20"/>
        </w:rPr>
        <w:t xml:space="preserve">qualified applicants will be selected for actual </w:t>
      </w:r>
      <w:r w:rsidR="00483F5A">
        <w:rPr>
          <w:sz w:val="20"/>
          <w:szCs w:val="20"/>
        </w:rPr>
        <w:t>participation.</w:t>
      </w:r>
    </w:p>
    <w:p w14:paraId="47DBF7F3" w14:textId="39864524" w:rsidR="00043670" w:rsidRPr="00043670" w:rsidRDefault="00043670" w:rsidP="00043670">
      <w:pPr>
        <w:pStyle w:val="ListParagraph"/>
        <w:numPr>
          <w:ilvl w:val="0"/>
          <w:numId w:val="13"/>
        </w:numPr>
        <w:contextualSpacing w:val="0"/>
        <w:rPr>
          <w:sz w:val="20"/>
          <w:szCs w:val="20"/>
        </w:rPr>
      </w:pPr>
      <w:r>
        <w:rPr>
          <w:sz w:val="20"/>
          <w:szCs w:val="20"/>
        </w:rPr>
        <w:t xml:space="preserve">Only those selected for participation will be notified. </w:t>
      </w:r>
    </w:p>
    <w:p w14:paraId="17E3A269" w14:textId="77777777" w:rsidR="00EB0B53" w:rsidRPr="00CE3FA0" w:rsidRDefault="00EB0B53" w:rsidP="00EB0B53">
      <w:pPr>
        <w:pStyle w:val="ListParagraph"/>
        <w:ind w:left="1440" w:hanging="360"/>
        <w:rPr>
          <w:sz w:val="20"/>
          <w:szCs w:val="20"/>
        </w:rPr>
      </w:pPr>
    </w:p>
    <w:p w14:paraId="62F7C294" w14:textId="77777777" w:rsidR="00EB0B53" w:rsidRPr="00CE3FA0" w:rsidRDefault="00EB0B53" w:rsidP="00EB0B53">
      <w:pPr>
        <w:pStyle w:val="ListParagraph"/>
        <w:numPr>
          <w:ilvl w:val="0"/>
          <w:numId w:val="12"/>
        </w:numPr>
        <w:contextualSpacing w:val="0"/>
        <w:rPr>
          <w:b/>
          <w:sz w:val="20"/>
          <w:szCs w:val="20"/>
        </w:rPr>
      </w:pPr>
      <w:r w:rsidRPr="00CE3FA0">
        <w:rPr>
          <w:b/>
          <w:sz w:val="20"/>
          <w:szCs w:val="20"/>
        </w:rPr>
        <w:t>Mentorship</w:t>
      </w:r>
    </w:p>
    <w:p w14:paraId="55F0A50B" w14:textId="310148AF" w:rsidR="00EB0B53" w:rsidRPr="00CE3FA0" w:rsidRDefault="00EB0B53" w:rsidP="00EB0B53">
      <w:pPr>
        <w:pStyle w:val="ListParagraph"/>
        <w:ind w:left="0"/>
        <w:rPr>
          <w:sz w:val="20"/>
          <w:szCs w:val="20"/>
        </w:rPr>
      </w:pPr>
      <w:r>
        <w:rPr>
          <w:sz w:val="20"/>
          <w:szCs w:val="20"/>
        </w:rPr>
        <w:t>Associate F</w:t>
      </w:r>
      <w:r w:rsidRPr="00CE3FA0">
        <w:rPr>
          <w:sz w:val="20"/>
          <w:szCs w:val="20"/>
        </w:rPr>
        <w:t>aculty will work with at least one senior faculty member at the workshop</w:t>
      </w:r>
      <w:r>
        <w:rPr>
          <w:sz w:val="20"/>
          <w:szCs w:val="20"/>
        </w:rPr>
        <w:t>. Workshop lead</w:t>
      </w:r>
      <w:r w:rsidR="00CD3DE7">
        <w:rPr>
          <w:sz w:val="20"/>
          <w:szCs w:val="20"/>
        </w:rPr>
        <w:t>/senior</w:t>
      </w:r>
      <w:r>
        <w:rPr>
          <w:sz w:val="20"/>
          <w:szCs w:val="20"/>
        </w:rPr>
        <w:t xml:space="preserve"> faculty will provide mentorship and feedback on their performance. </w:t>
      </w:r>
      <w:r w:rsidRPr="00CE3FA0">
        <w:rPr>
          <w:sz w:val="20"/>
          <w:szCs w:val="20"/>
        </w:rPr>
        <w:t xml:space="preserve">The overall performance of the </w:t>
      </w:r>
      <w:r>
        <w:rPr>
          <w:sz w:val="20"/>
          <w:szCs w:val="20"/>
        </w:rPr>
        <w:t>Associate F</w:t>
      </w:r>
      <w:r w:rsidRPr="00CE3FA0">
        <w:rPr>
          <w:sz w:val="20"/>
          <w:szCs w:val="20"/>
        </w:rPr>
        <w:t>aculty</w:t>
      </w:r>
      <w:r>
        <w:rPr>
          <w:sz w:val="20"/>
          <w:szCs w:val="20"/>
        </w:rPr>
        <w:t xml:space="preserve"> member</w:t>
      </w:r>
      <w:r w:rsidRPr="00CE3FA0">
        <w:rPr>
          <w:sz w:val="20"/>
          <w:szCs w:val="20"/>
        </w:rPr>
        <w:t xml:space="preserve"> will be evaluated over time by the CME Committee</w:t>
      </w:r>
      <w:r>
        <w:rPr>
          <w:sz w:val="20"/>
          <w:szCs w:val="20"/>
        </w:rPr>
        <w:t xml:space="preserve"> (see point below).</w:t>
      </w:r>
      <w:r w:rsidRPr="00CE3FA0">
        <w:rPr>
          <w:sz w:val="20"/>
          <w:szCs w:val="20"/>
        </w:rPr>
        <w:t xml:space="preserve"> </w:t>
      </w:r>
    </w:p>
    <w:p w14:paraId="0BF88BD0" w14:textId="77777777" w:rsidR="00EB0B53" w:rsidRPr="00CE3FA0" w:rsidRDefault="00EB0B53" w:rsidP="00EB0B53">
      <w:pPr>
        <w:pStyle w:val="ListParagraph"/>
        <w:ind w:left="0"/>
        <w:rPr>
          <w:sz w:val="20"/>
          <w:szCs w:val="20"/>
        </w:rPr>
      </w:pPr>
    </w:p>
    <w:p w14:paraId="591864DB" w14:textId="77777777" w:rsidR="00EB0B53" w:rsidRPr="00CE3FA0" w:rsidRDefault="00EB0B53" w:rsidP="00EB0B53">
      <w:pPr>
        <w:pStyle w:val="ListParagraph"/>
        <w:numPr>
          <w:ilvl w:val="0"/>
          <w:numId w:val="12"/>
        </w:numPr>
        <w:contextualSpacing w:val="0"/>
        <w:rPr>
          <w:b/>
          <w:sz w:val="20"/>
          <w:szCs w:val="20"/>
        </w:rPr>
      </w:pPr>
      <w:r w:rsidRPr="00CE3FA0">
        <w:rPr>
          <w:b/>
          <w:sz w:val="20"/>
          <w:szCs w:val="20"/>
        </w:rPr>
        <w:t>Evaluation</w:t>
      </w:r>
    </w:p>
    <w:p w14:paraId="437D643F" w14:textId="6D208336" w:rsidR="003355AE" w:rsidRPr="0043437C" w:rsidRDefault="00EB0B53" w:rsidP="00462BDD">
      <w:pPr>
        <w:pStyle w:val="NoSpacing"/>
        <w:rPr>
          <w:rFonts w:ascii="Times New Roman" w:eastAsiaTheme="minorEastAsia" w:hAnsi="Times New Roman"/>
          <w:sz w:val="20"/>
          <w:szCs w:val="20"/>
        </w:rPr>
      </w:pPr>
      <w:r w:rsidRPr="0043437C">
        <w:rPr>
          <w:rFonts w:ascii="Times New Roman" w:eastAsiaTheme="minorEastAsia" w:hAnsi="Times New Roman"/>
          <w:sz w:val="20"/>
          <w:szCs w:val="20"/>
        </w:rPr>
        <w:t>A specific Associate Faculty evaluation form will be completed by the workshop lead</w:t>
      </w:r>
      <w:r w:rsidR="00CD3DE7" w:rsidRPr="0043437C">
        <w:rPr>
          <w:rFonts w:ascii="Times New Roman" w:eastAsiaTheme="minorEastAsia" w:hAnsi="Times New Roman"/>
          <w:sz w:val="20"/>
          <w:szCs w:val="20"/>
        </w:rPr>
        <w:t xml:space="preserve"> </w:t>
      </w:r>
      <w:r w:rsidR="00574C92" w:rsidRPr="0043437C">
        <w:rPr>
          <w:rFonts w:ascii="Times New Roman" w:eastAsiaTheme="minorEastAsia" w:hAnsi="Times New Roman"/>
          <w:sz w:val="20"/>
          <w:szCs w:val="20"/>
        </w:rPr>
        <w:t>and/</w:t>
      </w:r>
      <w:r w:rsidR="00CD3DE7" w:rsidRPr="0043437C">
        <w:rPr>
          <w:rFonts w:ascii="Times New Roman" w:eastAsiaTheme="minorEastAsia" w:hAnsi="Times New Roman"/>
          <w:sz w:val="20"/>
          <w:szCs w:val="20"/>
        </w:rPr>
        <w:t>or senior faculty</w:t>
      </w:r>
      <w:r w:rsidRPr="0043437C">
        <w:rPr>
          <w:rFonts w:ascii="Times New Roman" w:eastAsiaTheme="minorEastAsia" w:hAnsi="Times New Roman"/>
          <w:sz w:val="20"/>
          <w:szCs w:val="20"/>
        </w:rPr>
        <w:t xml:space="preserve"> for the session(s) in which the Associate Faculty participates. These results are </w:t>
      </w:r>
      <w:r w:rsidR="002F28B7" w:rsidRPr="0043437C">
        <w:rPr>
          <w:rFonts w:ascii="Times New Roman" w:eastAsiaTheme="minorEastAsia" w:hAnsi="Times New Roman"/>
          <w:sz w:val="20"/>
          <w:szCs w:val="20"/>
        </w:rPr>
        <w:t xml:space="preserve">reviewed during </w:t>
      </w:r>
      <w:r w:rsidRPr="0043437C">
        <w:rPr>
          <w:rFonts w:ascii="Times New Roman" w:eastAsiaTheme="minorEastAsia" w:hAnsi="Times New Roman"/>
          <w:sz w:val="20"/>
          <w:szCs w:val="20"/>
        </w:rPr>
        <w:t>CME Committee meetings</w:t>
      </w:r>
      <w:r w:rsidR="00B064E6" w:rsidRPr="0043437C">
        <w:rPr>
          <w:rFonts w:ascii="Times New Roman" w:eastAsiaTheme="minorEastAsia" w:hAnsi="Times New Roman"/>
          <w:sz w:val="20"/>
          <w:szCs w:val="20"/>
        </w:rPr>
        <w:t>. The evaluations are shared with the Faculty Development Committee so that mentoring and professional development opportunities can be provided to support Associate Faculty</w:t>
      </w:r>
      <w:r w:rsidR="002F28B7" w:rsidRPr="0043437C">
        <w:rPr>
          <w:rFonts w:ascii="Times New Roman" w:eastAsiaTheme="minorEastAsia" w:hAnsi="Times New Roman"/>
          <w:sz w:val="20"/>
          <w:szCs w:val="20"/>
        </w:rPr>
        <w:t>.</w:t>
      </w:r>
    </w:p>
    <w:p w14:paraId="331FBE68" w14:textId="77777777" w:rsidR="00EB0B53" w:rsidRPr="00CE3FA0" w:rsidRDefault="00EB0B53" w:rsidP="00EB0B53">
      <w:pPr>
        <w:pStyle w:val="ListParagraph"/>
        <w:ind w:left="0"/>
        <w:rPr>
          <w:sz w:val="20"/>
          <w:szCs w:val="20"/>
        </w:rPr>
      </w:pPr>
    </w:p>
    <w:p w14:paraId="3C7BA971" w14:textId="77777777" w:rsidR="00EB0B53" w:rsidRPr="00CE3FA0" w:rsidRDefault="00EB0B53" w:rsidP="00EB0B53">
      <w:pPr>
        <w:pStyle w:val="ListParagraph"/>
        <w:numPr>
          <w:ilvl w:val="0"/>
          <w:numId w:val="12"/>
        </w:numPr>
        <w:contextualSpacing w:val="0"/>
        <w:rPr>
          <w:b/>
          <w:sz w:val="20"/>
          <w:szCs w:val="20"/>
        </w:rPr>
      </w:pPr>
      <w:r w:rsidRPr="00CE3FA0">
        <w:rPr>
          <w:b/>
          <w:sz w:val="20"/>
          <w:szCs w:val="20"/>
        </w:rPr>
        <w:t>Communications</w:t>
      </w:r>
    </w:p>
    <w:p w14:paraId="6F2024BF" w14:textId="64697683" w:rsidR="00EB0B53" w:rsidRPr="00CE3FA0" w:rsidRDefault="00EB0B53" w:rsidP="00EB0B53">
      <w:pPr>
        <w:pStyle w:val="ListParagraph"/>
        <w:ind w:left="0"/>
        <w:rPr>
          <w:sz w:val="20"/>
          <w:szCs w:val="20"/>
        </w:rPr>
      </w:pPr>
      <w:r w:rsidRPr="00CE3FA0">
        <w:rPr>
          <w:sz w:val="20"/>
          <w:szCs w:val="20"/>
        </w:rPr>
        <w:lastRenderedPageBreak/>
        <w:t xml:space="preserve">Associate Faculty </w:t>
      </w:r>
      <w:r w:rsidR="00F153B3">
        <w:rPr>
          <w:sz w:val="20"/>
          <w:szCs w:val="20"/>
        </w:rPr>
        <w:t xml:space="preserve">may expect the following procedural communications. </w:t>
      </w:r>
      <w:r w:rsidRPr="00CE3FA0">
        <w:rPr>
          <w:sz w:val="20"/>
          <w:szCs w:val="20"/>
        </w:rPr>
        <w:t xml:space="preserve">The goal being to </w:t>
      </w:r>
      <w:r w:rsidR="00574C92">
        <w:rPr>
          <w:sz w:val="20"/>
          <w:szCs w:val="20"/>
        </w:rPr>
        <w:t xml:space="preserve">recognize the important contributions of Associate Faculty, provide constructive input on performance, </w:t>
      </w:r>
      <w:r w:rsidRPr="00CE3FA0">
        <w:rPr>
          <w:sz w:val="20"/>
          <w:szCs w:val="20"/>
        </w:rPr>
        <w:t xml:space="preserve">and </w:t>
      </w:r>
      <w:r w:rsidR="00574C92">
        <w:rPr>
          <w:sz w:val="20"/>
          <w:szCs w:val="20"/>
        </w:rPr>
        <w:t xml:space="preserve">also manage expectations regarding the Associate Faculty role in future meetings. </w:t>
      </w:r>
    </w:p>
    <w:p w14:paraId="19905B4E" w14:textId="77777777" w:rsidR="00F153B3" w:rsidRPr="007D65C2" w:rsidRDefault="00F153B3" w:rsidP="00F153B3">
      <w:pPr>
        <w:pStyle w:val="ListParagraph"/>
        <w:numPr>
          <w:ilvl w:val="0"/>
          <w:numId w:val="14"/>
        </w:numPr>
        <w:rPr>
          <w:sz w:val="20"/>
          <w:szCs w:val="20"/>
        </w:rPr>
      </w:pPr>
      <w:r w:rsidRPr="007D65C2">
        <w:rPr>
          <w:sz w:val="20"/>
          <w:szCs w:val="20"/>
        </w:rPr>
        <w:t>ASRA Executive Office: Call for applications</w:t>
      </w:r>
      <w:r>
        <w:rPr>
          <w:sz w:val="20"/>
          <w:szCs w:val="20"/>
        </w:rPr>
        <w:t>.</w:t>
      </w:r>
    </w:p>
    <w:p w14:paraId="448246A7" w14:textId="1EE16492" w:rsidR="00043670" w:rsidRPr="00043670" w:rsidRDefault="00EB0B53" w:rsidP="00043670">
      <w:pPr>
        <w:pStyle w:val="ListParagraph"/>
        <w:numPr>
          <w:ilvl w:val="0"/>
          <w:numId w:val="14"/>
        </w:numPr>
        <w:rPr>
          <w:sz w:val="20"/>
          <w:szCs w:val="20"/>
        </w:rPr>
      </w:pPr>
      <w:r w:rsidRPr="007D65C2">
        <w:rPr>
          <w:sz w:val="20"/>
          <w:szCs w:val="20"/>
        </w:rPr>
        <w:t xml:space="preserve">Project Management: </w:t>
      </w:r>
      <w:r w:rsidR="00043670">
        <w:rPr>
          <w:sz w:val="20"/>
          <w:szCs w:val="20"/>
        </w:rPr>
        <w:t xml:space="preserve">invitation to participate in a CME activity, </w:t>
      </w:r>
      <w:r w:rsidR="00C56A2E" w:rsidRPr="007D65C2">
        <w:rPr>
          <w:sz w:val="20"/>
          <w:szCs w:val="20"/>
        </w:rPr>
        <w:t>thank you and e</w:t>
      </w:r>
      <w:r w:rsidRPr="007D65C2">
        <w:rPr>
          <w:sz w:val="20"/>
          <w:szCs w:val="20"/>
        </w:rPr>
        <w:t>valuation results/feedback</w:t>
      </w:r>
      <w:r w:rsidR="00043670">
        <w:rPr>
          <w:sz w:val="20"/>
          <w:szCs w:val="20"/>
        </w:rPr>
        <w:t xml:space="preserve"> from the activity</w:t>
      </w:r>
      <w:r w:rsidRPr="007D65C2">
        <w:rPr>
          <w:sz w:val="20"/>
          <w:szCs w:val="20"/>
        </w:rPr>
        <w:t xml:space="preserve"> (as communicated to all faculty</w:t>
      </w:r>
      <w:r w:rsidR="00574C92">
        <w:rPr>
          <w:sz w:val="20"/>
          <w:szCs w:val="20"/>
        </w:rPr>
        <w:t xml:space="preserve"> approximately 8 weeks following the event</w:t>
      </w:r>
      <w:r w:rsidRPr="007D65C2">
        <w:rPr>
          <w:sz w:val="20"/>
          <w:szCs w:val="20"/>
        </w:rPr>
        <w:t>)</w:t>
      </w:r>
      <w:r w:rsidR="007D65C2">
        <w:rPr>
          <w:sz w:val="20"/>
          <w:szCs w:val="20"/>
        </w:rPr>
        <w:t>.</w:t>
      </w:r>
    </w:p>
    <w:p w14:paraId="4951C4DB" w14:textId="303D3547" w:rsidR="00043670" w:rsidRPr="00043670" w:rsidRDefault="00043670" w:rsidP="00043670">
      <w:pPr>
        <w:rPr>
          <w:sz w:val="20"/>
          <w:szCs w:val="20"/>
        </w:rPr>
      </w:pPr>
    </w:p>
    <w:p w14:paraId="24F9C174" w14:textId="77777777" w:rsidR="009E5538" w:rsidRPr="00CE3FA0" w:rsidRDefault="009E5538" w:rsidP="009E5538">
      <w:pPr>
        <w:pStyle w:val="ListParagraph"/>
        <w:ind w:left="0"/>
        <w:rPr>
          <w:sz w:val="20"/>
          <w:szCs w:val="20"/>
        </w:rPr>
      </w:pPr>
    </w:p>
    <w:p w14:paraId="1C7F4008" w14:textId="77777777" w:rsidR="009E5538" w:rsidRPr="00CE3FA0" w:rsidRDefault="009E5538" w:rsidP="009E5538">
      <w:pPr>
        <w:pStyle w:val="ListParagraph"/>
        <w:numPr>
          <w:ilvl w:val="0"/>
          <w:numId w:val="12"/>
        </w:numPr>
        <w:contextualSpacing w:val="0"/>
        <w:rPr>
          <w:b/>
          <w:sz w:val="20"/>
          <w:szCs w:val="20"/>
        </w:rPr>
      </w:pPr>
      <w:r>
        <w:rPr>
          <w:b/>
          <w:sz w:val="20"/>
          <w:szCs w:val="20"/>
        </w:rPr>
        <w:t>Reduced (annual meetings) or Waived (cadaver courses) Registration Fee</w:t>
      </w:r>
    </w:p>
    <w:p w14:paraId="58C831EB" w14:textId="26FFBBB3" w:rsidR="009E5538" w:rsidRPr="00CE3FA0" w:rsidRDefault="009E5538" w:rsidP="009E5538">
      <w:pPr>
        <w:pStyle w:val="ListParagraph"/>
        <w:ind w:left="0"/>
        <w:rPr>
          <w:sz w:val="20"/>
          <w:szCs w:val="20"/>
        </w:rPr>
      </w:pPr>
      <w:r>
        <w:rPr>
          <w:sz w:val="20"/>
          <w:szCs w:val="20"/>
        </w:rPr>
        <w:t xml:space="preserve">During the annual meetings, </w:t>
      </w:r>
      <w:r w:rsidRPr="00CE3FA0">
        <w:rPr>
          <w:sz w:val="20"/>
          <w:szCs w:val="20"/>
        </w:rPr>
        <w:t xml:space="preserve">registration fees </w:t>
      </w:r>
      <w:r>
        <w:rPr>
          <w:sz w:val="20"/>
          <w:szCs w:val="20"/>
        </w:rPr>
        <w:t xml:space="preserve">for the main meeting </w:t>
      </w:r>
      <w:r w:rsidRPr="00CE3FA0">
        <w:rPr>
          <w:sz w:val="20"/>
          <w:szCs w:val="20"/>
        </w:rPr>
        <w:t xml:space="preserve">will be reduced to 50% for Associate Faculty; </w:t>
      </w:r>
      <w:r>
        <w:rPr>
          <w:sz w:val="20"/>
          <w:szCs w:val="20"/>
        </w:rPr>
        <w:t>additional sessions such as PBLDs, workshops, etc. a</w:t>
      </w:r>
      <w:r w:rsidRPr="00CE3FA0">
        <w:rPr>
          <w:sz w:val="20"/>
          <w:szCs w:val="20"/>
        </w:rPr>
        <w:t xml:space="preserve">re at full price. </w:t>
      </w:r>
      <w:r>
        <w:rPr>
          <w:sz w:val="20"/>
          <w:szCs w:val="20"/>
        </w:rPr>
        <w:t xml:space="preserve">If participating in the weekend cadaver courses, registration fees are waived entirely for Associate Faculty. </w:t>
      </w:r>
      <w:r w:rsidRPr="00CE3FA0">
        <w:rPr>
          <w:sz w:val="20"/>
          <w:szCs w:val="20"/>
        </w:rPr>
        <w:t xml:space="preserve">All </w:t>
      </w:r>
      <w:r>
        <w:rPr>
          <w:sz w:val="20"/>
          <w:szCs w:val="20"/>
        </w:rPr>
        <w:t xml:space="preserve">travel and lodging </w:t>
      </w:r>
      <w:r w:rsidRPr="00CE3FA0">
        <w:rPr>
          <w:sz w:val="20"/>
          <w:szCs w:val="20"/>
        </w:rPr>
        <w:t xml:space="preserve">expenses are the Associate Faculty member’s responsibility. </w:t>
      </w:r>
    </w:p>
    <w:p w14:paraId="741BBE3C" w14:textId="77777777" w:rsidR="00EB0B53" w:rsidRDefault="00EB0B53" w:rsidP="00EB0B53">
      <w:pPr>
        <w:pStyle w:val="ListParagraph"/>
        <w:ind w:left="0"/>
        <w:rPr>
          <w:sz w:val="20"/>
          <w:szCs w:val="20"/>
        </w:rPr>
      </w:pPr>
    </w:p>
    <w:p w14:paraId="0666C98F" w14:textId="77777777" w:rsidR="00ED14F4" w:rsidRPr="00CE3FA0" w:rsidRDefault="00ED14F4" w:rsidP="00ED14F4">
      <w:pPr>
        <w:pStyle w:val="ListParagraph"/>
        <w:numPr>
          <w:ilvl w:val="0"/>
          <w:numId w:val="12"/>
        </w:numPr>
        <w:contextualSpacing w:val="0"/>
        <w:rPr>
          <w:b/>
          <w:sz w:val="20"/>
          <w:szCs w:val="20"/>
        </w:rPr>
      </w:pPr>
      <w:r w:rsidRPr="00CE3FA0">
        <w:rPr>
          <w:b/>
          <w:sz w:val="20"/>
          <w:szCs w:val="20"/>
        </w:rPr>
        <w:t>Term</w:t>
      </w:r>
    </w:p>
    <w:p w14:paraId="304F2FA4" w14:textId="5FCE5DD1" w:rsidR="00ED14F4" w:rsidRPr="00CE3FA0" w:rsidRDefault="00ED14F4" w:rsidP="00ED14F4">
      <w:pPr>
        <w:pStyle w:val="ListParagraph"/>
        <w:ind w:left="0"/>
        <w:rPr>
          <w:sz w:val="20"/>
          <w:szCs w:val="20"/>
        </w:rPr>
      </w:pPr>
      <w:r w:rsidRPr="00CE3FA0">
        <w:rPr>
          <w:sz w:val="20"/>
          <w:szCs w:val="20"/>
        </w:rPr>
        <w:t xml:space="preserve">Associate Faculty may participate as such for a maximum </w:t>
      </w:r>
      <w:r w:rsidR="004912B1">
        <w:rPr>
          <w:sz w:val="20"/>
          <w:szCs w:val="20"/>
        </w:rPr>
        <w:t>of 3</w:t>
      </w:r>
      <w:r w:rsidRPr="00ED14F4">
        <w:rPr>
          <w:sz w:val="20"/>
          <w:szCs w:val="20"/>
        </w:rPr>
        <w:t xml:space="preserve"> events</w:t>
      </w:r>
      <w:r>
        <w:rPr>
          <w:sz w:val="20"/>
          <w:szCs w:val="20"/>
        </w:rPr>
        <w:t xml:space="preserve">; </w:t>
      </w:r>
      <w:r w:rsidRPr="00CE3FA0">
        <w:rPr>
          <w:sz w:val="20"/>
          <w:szCs w:val="20"/>
        </w:rPr>
        <w:t xml:space="preserve">not necessarily consecutive. </w:t>
      </w:r>
      <w:r w:rsidR="00205DC8">
        <w:rPr>
          <w:sz w:val="20"/>
          <w:szCs w:val="20"/>
        </w:rPr>
        <w:t xml:space="preserve">In certain circumstances, an Associate Faculty member </w:t>
      </w:r>
      <w:r w:rsidR="008B6906">
        <w:rPr>
          <w:sz w:val="20"/>
          <w:szCs w:val="20"/>
        </w:rPr>
        <w:t xml:space="preserve">may participate as such beyond </w:t>
      </w:r>
      <w:r w:rsidR="004912B1">
        <w:rPr>
          <w:sz w:val="20"/>
          <w:szCs w:val="20"/>
        </w:rPr>
        <w:t>3 events</w:t>
      </w:r>
      <w:r w:rsidR="00205DC8">
        <w:rPr>
          <w:sz w:val="20"/>
          <w:szCs w:val="20"/>
        </w:rPr>
        <w:t xml:space="preserve">, as agreed by both ASRA and the Associate Faculty member. </w:t>
      </w:r>
      <w:r w:rsidRPr="00CE3FA0">
        <w:rPr>
          <w:sz w:val="20"/>
          <w:szCs w:val="20"/>
        </w:rPr>
        <w:t xml:space="preserve">There is no Associate Faculty “track”.  ASRA does not guarantee that participating one year will imply automatic participation in future events, or that all Associate Faculty will become full faculty. </w:t>
      </w:r>
    </w:p>
    <w:p w14:paraId="43DCBDB6" w14:textId="77777777" w:rsidR="00ED14F4" w:rsidRPr="00CE3FA0" w:rsidRDefault="00ED14F4" w:rsidP="00EB0B53">
      <w:pPr>
        <w:pStyle w:val="ListParagraph"/>
        <w:ind w:left="0"/>
        <w:rPr>
          <w:sz w:val="20"/>
          <w:szCs w:val="20"/>
        </w:rPr>
      </w:pPr>
    </w:p>
    <w:p w14:paraId="675E0472" w14:textId="77777777" w:rsidR="00EB0B53" w:rsidRPr="00CE3FA0" w:rsidRDefault="00EB0B53" w:rsidP="00EB0B53">
      <w:pPr>
        <w:pStyle w:val="ListParagraph"/>
        <w:numPr>
          <w:ilvl w:val="0"/>
          <w:numId w:val="12"/>
        </w:numPr>
        <w:contextualSpacing w:val="0"/>
        <w:rPr>
          <w:b/>
          <w:sz w:val="20"/>
          <w:szCs w:val="20"/>
        </w:rPr>
      </w:pPr>
      <w:r w:rsidRPr="00CE3FA0">
        <w:rPr>
          <w:b/>
          <w:sz w:val="20"/>
          <w:szCs w:val="20"/>
        </w:rPr>
        <w:t xml:space="preserve">Move to Full Faculty </w:t>
      </w:r>
    </w:p>
    <w:p w14:paraId="1CDD84F9" w14:textId="5E6AD635" w:rsidR="00EB0B53" w:rsidRPr="00CE3FA0" w:rsidRDefault="00EB0B53" w:rsidP="00EB0B53">
      <w:pPr>
        <w:pStyle w:val="ListParagraph"/>
        <w:ind w:left="0"/>
        <w:rPr>
          <w:sz w:val="20"/>
          <w:szCs w:val="20"/>
        </w:rPr>
      </w:pPr>
      <w:r w:rsidRPr="00CE3FA0">
        <w:rPr>
          <w:sz w:val="20"/>
          <w:szCs w:val="20"/>
        </w:rPr>
        <w:t xml:space="preserve">Associate Faculty members having made strong contributions </w:t>
      </w:r>
      <w:r>
        <w:rPr>
          <w:sz w:val="20"/>
          <w:szCs w:val="20"/>
        </w:rPr>
        <w:t>with</w:t>
      </w:r>
      <w:r w:rsidRPr="00CE3FA0">
        <w:rPr>
          <w:sz w:val="20"/>
          <w:szCs w:val="20"/>
        </w:rPr>
        <w:t xml:space="preserve"> excellent evaluations will be reviewed for consideration as full faculty in future events. This does not guarantee invitations for future events, but does mean that if invited to participate, participation will be as full faculty. </w:t>
      </w:r>
      <w:r w:rsidR="001F24C0">
        <w:rPr>
          <w:sz w:val="20"/>
          <w:szCs w:val="20"/>
        </w:rPr>
        <w:t>If so, g</w:t>
      </w:r>
      <w:r w:rsidRPr="00CE3FA0">
        <w:rPr>
          <w:sz w:val="20"/>
          <w:szCs w:val="20"/>
        </w:rPr>
        <w:t>enerally speakin</w:t>
      </w:r>
      <w:r w:rsidR="00AE7BE2">
        <w:rPr>
          <w:sz w:val="20"/>
          <w:szCs w:val="20"/>
        </w:rPr>
        <w:t>g, contributions a</w:t>
      </w:r>
      <w:r w:rsidRPr="00CE3FA0">
        <w:rPr>
          <w:sz w:val="20"/>
          <w:szCs w:val="20"/>
        </w:rPr>
        <w:t xml:space="preserve">s full faculty </w:t>
      </w:r>
      <w:r w:rsidR="001F24C0">
        <w:rPr>
          <w:sz w:val="20"/>
          <w:szCs w:val="20"/>
        </w:rPr>
        <w:t xml:space="preserve">will </w:t>
      </w:r>
      <w:r w:rsidR="00AE7BE2">
        <w:rPr>
          <w:sz w:val="20"/>
          <w:szCs w:val="20"/>
        </w:rPr>
        <w:t>initially f</w:t>
      </w:r>
      <w:r w:rsidRPr="00CE3FA0">
        <w:rPr>
          <w:sz w:val="20"/>
          <w:szCs w:val="20"/>
        </w:rPr>
        <w:t xml:space="preserve">ocus on workshops, PBLDs, </w:t>
      </w:r>
      <w:r w:rsidR="00AE7BE2">
        <w:rPr>
          <w:sz w:val="20"/>
          <w:szCs w:val="20"/>
        </w:rPr>
        <w:t>and/</w:t>
      </w:r>
      <w:r w:rsidRPr="00CE3FA0">
        <w:rPr>
          <w:sz w:val="20"/>
          <w:szCs w:val="20"/>
        </w:rPr>
        <w:t>or resident/fellow program presentations</w:t>
      </w:r>
      <w:r w:rsidR="00C12B68">
        <w:rPr>
          <w:sz w:val="20"/>
          <w:szCs w:val="20"/>
        </w:rPr>
        <w:t xml:space="preserve">. </w:t>
      </w:r>
      <w:r w:rsidRPr="00CE3FA0">
        <w:rPr>
          <w:sz w:val="20"/>
          <w:szCs w:val="20"/>
        </w:rPr>
        <w:t xml:space="preserve"> Invitations to present formal presentations and moderating roles within the main meeting </w:t>
      </w:r>
      <w:r w:rsidR="001F24C0">
        <w:rPr>
          <w:sz w:val="20"/>
          <w:szCs w:val="20"/>
        </w:rPr>
        <w:t xml:space="preserve">program are </w:t>
      </w:r>
      <w:r w:rsidRPr="00CE3FA0">
        <w:rPr>
          <w:sz w:val="20"/>
          <w:szCs w:val="20"/>
        </w:rPr>
        <w:t>dependent on credentials as an expert in the field, as noted by wide recognition of teaching skills, record of publication, and/or academic contributions.</w:t>
      </w:r>
      <w:r w:rsidR="00CA1009">
        <w:rPr>
          <w:sz w:val="20"/>
          <w:szCs w:val="20"/>
        </w:rPr>
        <w:t xml:space="preserve"> Invitation to participate as full faculty at future meetings is at the discretion of the</w:t>
      </w:r>
      <w:r w:rsidR="00C12B68">
        <w:rPr>
          <w:sz w:val="20"/>
          <w:szCs w:val="20"/>
        </w:rPr>
        <w:t xml:space="preserve"> ASRA Committee on CME and </w:t>
      </w:r>
      <w:r w:rsidR="009F01DE">
        <w:rPr>
          <w:sz w:val="20"/>
          <w:szCs w:val="20"/>
        </w:rPr>
        <w:t>Scientific/Education Planning Committee</w:t>
      </w:r>
      <w:r w:rsidR="00C12B68">
        <w:rPr>
          <w:sz w:val="20"/>
          <w:szCs w:val="20"/>
        </w:rPr>
        <w:t xml:space="preserve">. </w:t>
      </w:r>
    </w:p>
    <w:sectPr w:rsidR="00EB0B53" w:rsidRPr="00CE3FA0" w:rsidSect="003624CD">
      <w:headerReference w:type="default" r:id="rId9"/>
      <w:footerReference w:type="default" r:id="rId10"/>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2CDD3" w14:textId="77777777" w:rsidR="00B454E7" w:rsidRDefault="00B454E7" w:rsidP="009B20DC">
      <w:r>
        <w:separator/>
      </w:r>
    </w:p>
  </w:endnote>
  <w:endnote w:type="continuationSeparator" w:id="0">
    <w:p w14:paraId="48F4CC49" w14:textId="77777777" w:rsidR="00B454E7" w:rsidRDefault="00B454E7" w:rsidP="009B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A706" w14:textId="3C2D4839" w:rsidR="00D10924" w:rsidRDefault="00D10924">
    <w:pPr>
      <w:pStyle w:val="Footer"/>
      <w:jc w:val="center"/>
    </w:pPr>
  </w:p>
  <w:p w14:paraId="4B3E80F9" w14:textId="77777777" w:rsidR="00D10924" w:rsidRDefault="00D10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175B4" w14:textId="77777777" w:rsidR="00B454E7" w:rsidRDefault="00B454E7" w:rsidP="009B20DC">
      <w:r>
        <w:separator/>
      </w:r>
    </w:p>
  </w:footnote>
  <w:footnote w:type="continuationSeparator" w:id="0">
    <w:p w14:paraId="41FD09DF" w14:textId="77777777" w:rsidR="00B454E7" w:rsidRDefault="00B454E7" w:rsidP="009B2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329264"/>
      <w:docPartObj>
        <w:docPartGallery w:val="Page Numbers (Top of Page)"/>
        <w:docPartUnique/>
      </w:docPartObj>
    </w:sdtPr>
    <w:sdtEndPr>
      <w:rPr>
        <w:noProof/>
      </w:rPr>
    </w:sdtEndPr>
    <w:sdtContent>
      <w:p w14:paraId="5BEA8610" w14:textId="303AA0AA" w:rsidR="00D10924" w:rsidRDefault="00D10924">
        <w:pPr>
          <w:pStyle w:val="Header"/>
          <w:jc w:val="right"/>
        </w:pPr>
        <w:r>
          <w:fldChar w:fldCharType="begin"/>
        </w:r>
        <w:r>
          <w:instrText xml:space="preserve"> PAGE   \* MERGEFORMAT </w:instrText>
        </w:r>
        <w:r>
          <w:fldChar w:fldCharType="separate"/>
        </w:r>
        <w:r w:rsidR="000156F3">
          <w:rPr>
            <w:noProof/>
          </w:rPr>
          <w:t>2</w:t>
        </w:r>
        <w:r>
          <w:rPr>
            <w:noProof/>
          </w:rPr>
          <w:fldChar w:fldCharType="end"/>
        </w:r>
      </w:p>
    </w:sdtContent>
  </w:sdt>
  <w:p w14:paraId="13539E2C" w14:textId="77777777" w:rsidR="00D10924" w:rsidRDefault="00D10924" w:rsidP="00655E6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009A"/>
    <w:multiLevelType w:val="hybridMultilevel"/>
    <w:tmpl w:val="C2B8C8D0"/>
    <w:lvl w:ilvl="0" w:tplc="04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D4518E7"/>
    <w:multiLevelType w:val="hybridMultilevel"/>
    <w:tmpl w:val="110689A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169AB"/>
    <w:multiLevelType w:val="hybridMultilevel"/>
    <w:tmpl w:val="7B6E87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2D103F"/>
    <w:multiLevelType w:val="hybridMultilevel"/>
    <w:tmpl w:val="0B0C4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AF5C33"/>
    <w:multiLevelType w:val="hybridMultilevel"/>
    <w:tmpl w:val="B36E0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E21676"/>
    <w:multiLevelType w:val="hybridMultilevel"/>
    <w:tmpl w:val="CA4C6E44"/>
    <w:lvl w:ilvl="0" w:tplc="04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2A18120C"/>
    <w:multiLevelType w:val="hybridMultilevel"/>
    <w:tmpl w:val="FE78F52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E17430"/>
    <w:multiLevelType w:val="hybridMultilevel"/>
    <w:tmpl w:val="53C08282"/>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C386ABD"/>
    <w:multiLevelType w:val="hybridMultilevel"/>
    <w:tmpl w:val="3250B2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FC59EE"/>
    <w:multiLevelType w:val="hybridMultilevel"/>
    <w:tmpl w:val="9C7841A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0" w15:restartNumberingAfterBreak="0">
    <w:nsid w:val="474907DD"/>
    <w:multiLevelType w:val="hybridMultilevel"/>
    <w:tmpl w:val="9C1681CC"/>
    <w:lvl w:ilvl="0" w:tplc="B5B6798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872227"/>
    <w:multiLevelType w:val="hybridMultilevel"/>
    <w:tmpl w:val="EBFCE0DE"/>
    <w:lvl w:ilvl="0" w:tplc="04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1411D79"/>
    <w:multiLevelType w:val="hybridMultilevel"/>
    <w:tmpl w:val="B1FCB484"/>
    <w:lvl w:ilvl="0" w:tplc="04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6C93C02"/>
    <w:multiLevelType w:val="hybridMultilevel"/>
    <w:tmpl w:val="BA0AAF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
  </w:num>
  <w:num w:numId="9">
    <w:abstractNumId w:val="6"/>
  </w:num>
  <w:num w:numId="10">
    <w:abstractNumId w:val="1"/>
  </w:num>
  <w:num w:numId="11">
    <w:abstractNumId w:val="10"/>
  </w:num>
  <w:num w:numId="12">
    <w:abstractNumId w:val="0"/>
  </w:num>
  <w:num w:numId="13">
    <w:abstractNumId w:val="8"/>
  </w:num>
  <w:num w:numId="1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DC"/>
    <w:rsid w:val="000018F7"/>
    <w:rsid w:val="00005F6E"/>
    <w:rsid w:val="000119C1"/>
    <w:rsid w:val="0001369D"/>
    <w:rsid w:val="000156F3"/>
    <w:rsid w:val="00027AE7"/>
    <w:rsid w:val="00031D0A"/>
    <w:rsid w:val="0003681D"/>
    <w:rsid w:val="000405BC"/>
    <w:rsid w:val="000433E1"/>
    <w:rsid w:val="00043670"/>
    <w:rsid w:val="00047FA7"/>
    <w:rsid w:val="00060436"/>
    <w:rsid w:val="00060F69"/>
    <w:rsid w:val="0006325D"/>
    <w:rsid w:val="000641AD"/>
    <w:rsid w:val="00064E68"/>
    <w:rsid w:val="00070165"/>
    <w:rsid w:val="00071B85"/>
    <w:rsid w:val="00072B26"/>
    <w:rsid w:val="0008208B"/>
    <w:rsid w:val="000828D8"/>
    <w:rsid w:val="00084875"/>
    <w:rsid w:val="000862DF"/>
    <w:rsid w:val="000877B0"/>
    <w:rsid w:val="0009028D"/>
    <w:rsid w:val="000917CA"/>
    <w:rsid w:val="000955A1"/>
    <w:rsid w:val="00096F0D"/>
    <w:rsid w:val="000A3B2D"/>
    <w:rsid w:val="000A5E17"/>
    <w:rsid w:val="000A636C"/>
    <w:rsid w:val="000A737E"/>
    <w:rsid w:val="000A7A45"/>
    <w:rsid w:val="000D3CE9"/>
    <w:rsid w:val="000D4196"/>
    <w:rsid w:val="000E19F9"/>
    <w:rsid w:val="000F046C"/>
    <w:rsid w:val="000F1212"/>
    <w:rsid w:val="000F1DE5"/>
    <w:rsid w:val="00110D2E"/>
    <w:rsid w:val="00111EEC"/>
    <w:rsid w:val="0011611B"/>
    <w:rsid w:val="001264B6"/>
    <w:rsid w:val="001274C4"/>
    <w:rsid w:val="00127DAB"/>
    <w:rsid w:val="00127FB4"/>
    <w:rsid w:val="00133DFA"/>
    <w:rsid w:val="00137D1D"/>
    <w:rsid w:val="001422F2"/>
    <w:rsid w:val="00150787"/>
    <w:rsid w:val="00150A63"/>
    <w:rsid w:val="00152969"/>
    <w:rsid w:val="00153CA7"/>
    <w:rsid w:val="00161CEB"/>
    <w:rsid w:val="001629DD"/>
    <w:rsid w:val="00165414"/>
    <w:rsid w:val="00166AFE"/>
    <w:rsid w:val="00170181"/>
    <w:rsid w:val="00170E6F"/>
    <w:rsid w:val="00177C67"/>
    <w:rsid w:val="00185B8D"/>
    <w:rsid w:val="001876CD"/>
    <w:rsid w:val="00187E2A"/>
    <w:rsid w:val="00190992"/>
    <w:rsid w:val="00193135"/>
    <w:rsid w:val="00196510"/>
    <w:rsid w:val="001976B2"/>
    <w:rsid w:val="00197D81"/>
    <w:rsid w:val="001A3467"/>
    <w:rsid w:val="001A5527"/>
    <w:rsid w:val="001A61BF"/>
    <w:rsid w:val="001A77C2"/>
    <w:rsid w:val="001B1F2E"/>
    <w:rsid w:val="001B509A"/>
    <w:rsid w:val="001B5AE1"/>
    <w:rsid w:val="001B6515"/>
    <w:rsid w:val="001B6D24"/>
    <w:rsid w:val="001B7D3B"/>
    <w:rsid w:val="001D3374"/>
    <w:rsid w:val="001D491D"/>
    <w:rsid w:val="001D5A99"/>
    <w:rsid w:val="001D66E0"/>
    <w:rsid w:val="001E2346"/>
    <w:rsid w:val="001E2923"/>
    <w:rsid w:val="001E4196"/>
    <w:rsid w:val="001F24C0"/>
    <w:rsid w:val="001F467C"/>
    <w:rsid w:val="00201D07"/>
    <w:rsid w:val="002032F6"/>
    <w:rsid w:val="00204174"/>
    <w:rsid w:val="00205DC8"/>
    <w:rsid w:val="0021292D"/>
    <w:rsid w:val="00212BBB"/>
    <w:rsid w:val="002137E1"/>
    <w:rsid w:val="00220412"/>
    <w:rsid w:val="002218F1"/>
    <w:rsid w:val="00223F0C"/>
    <w:rsid w:val="00224A1C"/>
    <w:rsid w:val="00235790"/>
    <w:rsid w:val="00244DE7"/>
    <w:rsid w:val="00245FAE"/>
    <w:rsid w:val="0024643F"/>
    <w:rsid w:val="0024766F"/>
    <w:rsid w:val="0025014E"/>
    <w:rsid w:val="00251AE9"/>
    <w:rsid w:val="00261FF2"/>
    <w:rsid w:val="002626DA"/>
    <w:rsid w:val="002628A4"/>
    <w:rsid w:val="00263C7F"/>
    <w:rsid w:val="00264FB9"/>
    <w:rsid w:val="002654B2"/>
    <w:rsid w:val="00267CE1"/>
    <w:rsid w:val="0027263E"/>
    <w:rsid w:val="0027295D"/>
    <w:rsid w:val="00272C03"/>
    <w:rsid w:val="002813C5"/>
    <w:rsid w:val="00281A2B"/>
    <w:rsid w:val="00290F47"/>
    <w:rsid w:val="00290FDD"/>
    <w:rsid w:val="00291D0C"/>
    <w:rsid w:val="00294F5B"/>
    <w:rsid w:val="002A68DE"/>
    <w:rsid w:val="002B7465"/>
    <w:rsid w:val="002B7ADC"/>
    <w:rsid w:val="002C2249"/>
    <w:rsid w:val="002C26E0"/>
    <w:rsid w:val="002C5C2F"/>
    <w:rsid w:val="002D1326"/>
    <w:rsid w:val="002D3482"/>
    <w:rsid w:val="002D4C8D"/>
    <w:rsid w:val="002D5AAC"/>
    <w:rsid w:val="002D6579"/>
    <w:rsid w:val="002D6833"/>
    <w:rsid w:val="002E12C0"/>
    <w:rsid w:val="002E1E78"/>
    <w:rsid w:val="002E2846"/>
    <w:rsid w:val="002E34B5"/>
    <w:rsid w:val="002E397D"/>
    <w:rsid w:val="002E4FF0"/>
    <w:rsid w:val="002E7055"/>
    <w:rsid w:val="002F28B7"/>
    <w:rsid w:val="002F439C"/>
    <w:rsid w:val="00302692"/>
    <w:rsid w:val="00307B69"/>
    <w:rsid w:val="0031019D"/>
    <w:rsid w:val="00310593"/>
    <w:rsid w:val="00313B2C"/>
    <w:rsid w:val="00313FE6"/>
    <w:rsid w:val="00315438"/>
    <w:rsid w:val="00322C3D"/>
    <w:rsid w:val="00322D5B"/>
    <w:rsid w:val="00322E40"/>
    <w:rsid w:val="003231CA"/>
    <w:rsid w:val="00325BD0"/>
    <w:rsid w:val="00334AFC"/>
    <w:rsid w:val="003355AE"/>
    <w:rsid w:val="0035409F"/>
    <w:rsid w:val="00355398"/>
    <w:rsid w:val="003554BE"/>
    <w:rsid w:val="003624CD"/>
    <w:rsid w:val="00367D9B"/>
    <w:rsid w:val="00373E0F"/>
    <w:rsid w:val="00377BDC"/>
    <w:rsid w:val="00381FD6"/>
    <w:rsid w:val="00386D60"/>
    <w:rsid w:val="003929FB"/>
    <w:rsid w:val="00395932"/>
    <w:rsid w:val="003A2457"/>
    <w:rsid w:val="003A469F"/>
    <w:rsid w:val="003A5D36"/>
    <w:rsid w:val="003B01C1"/>
    <w:rsid w:val="003B1B51"/>
    <w:rsid w:val="003B443A"/>
    <w:rsid w:val="003C0F2A"/>
    <w:rsid w:val="003C3EA8"/>
    <w:rsid w:val="003C42C1"/>
    <w:rsid w:val="003C5D44"/>
    <w:rsid w:val="003C6899"/>
    <w:rsid w:val="003C710A"/>
    <w:rsid w:val="003D0240"/>
    <w:rsid w:val="003D34EB"/>
    <w:rsid w:val="003D438A"/>
    <w:rsid w:val="003D62E0"/>
    <w:rsid w:val="003D7FE1"/>
    <w:rsid w:val="003E1BB6"/>
    <w:rsid w:val="003E267C"/>
    <w:rsid w:val="003E3756"/>
    <w:rsid w:val="003E444B"/>
    <w:rsid w:val="003F27EB"/>
    <w:rsid w:val="003F291A"/>
    <w:rsid w:val="003F642D"/>
    <w:rsid w:val="003F7A7A"/>
    <w:rsid w:val="00401BA7"/>
    <w:rsid w:val="00410F16"/>
    <w:rsid w:val="00412E3C"/>
    <w:rsid w:val="004138D4"/>
    <w:rsid w:val="00413B8C"/>
    <w:rsid w:val="004157BB"/>
    <w:rsid w:val="0041683E"/>
    <w:rsid w:val="0042050E"/>
    <w:rsid w:val="00421F7D"/>
    <w:rsid w:val="0042572D"/>
    <w:rsid w:val="0043437C"/>
    <w:rsid w:val="004350E3"/>
    <w:rsid w:val="00435DE7"/>
    <w:rsid w:val="004366DB"/>
    <w:rsid w:val="00437A13"/>
    <w:rsid w:val="004425E6"/>
    <w:rsid w:val="00445A5B"/>
    <w:rsid w:val="004532BC"/>
    <w:rsid w:val="00460E60"/>
    <w:rsid w:val="00461E33"/>
    <w:rsid w:val="00462BDD"/>
    <w:rsid w:val="00463A05"/>
    <w:rsid w:val="004658E4"/>
    <w:rsid w:val="004714EC"/>
    <w:rsid w:val="004721C5"/>
    <w:rsid w:val="004731AC"/>
    <w:rsid w:val="00477132"/>
    <w:rsid w:val="00477909"/>
    <w:rsid w:val="00480CD6"/>
    <w:rsid w:val="0048118D"/>
    <w:rsid w:val="004836F6"/>
    <w:rsid w:val="00483F5A"/>
    <w:rsid w:val="004864F1"/>
    <w:rsid w:val="004912B1"/>
    <w:rsid w:val="00494081"/>
    <w:rsid w:val="004943F0"/>
    <w:rsid w:val="00494E0D"/>
    <w:rsid w:val="004A302C"/>
    <w:rsid w:val="004B0B07"/>
    <w:rsid w:val="004B30E4"/>
    <w:rsid w:val="004B33BE"/>
    <w:rsid w:val="004B5CC3"/>
    <w:rsid w:val="004C5001"/>
    <w:rsid w:val="004C745B"/>
    <w:rsid w:val="004D17CF"/>
    <w:rsid w:val="004D25D8"/>
    <w:rsid w:val="004E2144"/>
    <w:rsid w:val="004F474B"/>
    <w:rsid w:val="00507DE6"/>
    <w:rsid w:val="0051058F"/>
    <w:rsid w:val="0051141C"/>
    <w:rsid w:val="00513EB7"/>
    <w:rsid w:val="00515778"/>
    <w:rsid w:val="005257D4"/>
    <w:rsid w:val="00531503"/>
    <w:rsid w:val="0053154E"/>
    <w:rsid w:val="00536D00"/>
    <w:rsid w:val="00540E15"/>
    <w:rsid w:val="00551289"/>
    <w:rsid w:val="005558B0"/>
    <w:rsid w:val="0055787F"/>
    <w:rsid w:val="0056188F"/>
    <w:rsid w:val="0056596D"/>
    <w:rsid w:val="00566137"/>
    <w:rsid w:val="005673FC"/>
    <w:rsid w:val="00571308"/>
    <w:rsid w:val="00572163"/>
    <w:rsid w:val="00574C92"/>
    <w:rsid w:val="00576984"/>
    <w:rsid w:val="00586C8A"/>
    <w:rsid w:val="00587FEB"/>
    <w:rsid w:val="00591DBC"/>
    <w:rsid w:val="00597BC6"/>
    <w:rsid w:val="005A2B9E"/>
    <w:rsid w:val="005B208B"/>
    <w:rsid w:val="005B31AD"/>
    <w:rsid w:val="005B40F2"/>
    <w:rsid w:val="005B704A"/>
    <w:rsid w:val="005B7C8D"/>
    <w:rsid w:val="005C00B3"/>
    <w:rsid w:val="005C00B7"/>
    <w:rsid w:val="005C6FC4"/>
    <w:rsid w:val="005D620B"/>
    <w:rsid w:val="005D626B"/>
    <w:rsid w:val="005D735B"/>
    <w:rsid w:val="005D7DB2"/>
    <w:rsid w:val="005E5093"/>
    <w:rsid w:val="005F1891"/>
    <w:rsid w:val="005F3E01"/>
    <w:rsid w:val="005F635A"/>
    <w:rsid w:val="005F6EF7"/>
    <w:rsid w:val="005F7571"/>
    <w:rsid w:val="00600236"/>
    <w:rsid w:val="0060093E"/>
    <w:rsid w:val="00605D39"/>
    <w:rsid w:val="00607DF8"/>
    <w:rsid w:val="0061170C"/>
    <w:rsid w:val="00612C31"/>
    <w:rsid w:val="006141E4"/>
    <w:rsid w:val="00617266"/>
    <w:rsid w:val="00622945"/>
    <w:rsid w:val="006244A5"/>
    <w:rsid w:val="00626F90"/>
    <w:rsid w:val="00631DCD"/>
    <w:rsid w:val="006355CD"/>
    <w:rsid w:val="006363C1"/>
    <w:rsid w:val="0064025B"/>
    <w:rsid w:val="00643668"/>
    <w:rsid w:val="0064673E"/>
    <w:rsid w:val="00646F12"/>
    <w:rsid w:val="006477FA"/>
    <w:rsid w:val="00652F5B"/>
    <w:rsid w:val="00653109"/>
    <w:rsid w:val="00655E6F"/>
    <w:rsid w:val="00655E76"/>
    <w:rsid w:val="00656943"/>
    <w:rsid w:val="006618EB"/>
    <w:rsid w:val="0066515F"/>
    <w:rsid w:val="00674087"/>
    <w:rsid w:val="00677076"/>
    <w:rsid w:val="00680D15"/>
    <w:rsid w:val="006843ED"/>
    <w:rsid w:val="00686B41"/>
    <w:rsid w:val="006A066A"/>
    <w:rsid w:val="006A4B0A"/>
    <w:rsid w:val="006B2033"/>
    <w:rsid w:val="006B2E5C"/>
    <w:rsid w:val="006B31F9"/>
    <w:rsid w:val="006C7C6F"/>
    <w:rsid w:val="006D1B9D"/>
    <w:rsid w:val="006D5409"/>
    <w:rsid w:val="006D725B"/>
    <w:rsid w:val="006E2913"/>
    <w:rsid w:val="006F5EA2"/>
    <w:rsid w:val="00702BB0"/>
    <w:rsid w:val="0070304E"/>
    <w:rsid w:val="007031FD"/>
    <w:rsid w:val="00710788"/>
    <w:rsid w:val="00712D07"/>
    <w:rsid w:val="007158BB"/>
    <w:rsid w:val="0072038F"/>
    <w:rsid w:val="00724DBF"/>
    <w:rsid w:val="00725468"/>
    <w:rsid w:val="00733659"/>
    <w:rsid w:val="00737D6E"/>
    <w:rsid w:val="00751D3E"/>
    <w:rsid w:val="007549F0"/>
    <w:rsid w:val="00755B83"/>
    <w:rsid w:val="0076085E"/>
    <w:rsid w:val="00761FCB"/>
    <w:rsid w:val="00762D32"/>
    <w:rsid w:val="00763944"/>
    <w:rsid w:val="007748E5"/>
    <w:rsid w:val="0077616B"/>
    <w:rsid w:val="00776A13"/>
    <w:rsid w:val="00776D83"/>
    <w:rsid w:val="007809D6"/>
    <w:rsid w:val="0078202D"/>
    <w:rsid w:val="00785820"/>
    <w:rsid w:val="00790C61"/>
    <w:rsid w:val="00790F40"/>
    <w:rsid w:val="00794A47"/>
    <w:rsid w:val="007953BF"/>
    <w:rsid w:val="00795DF7"/>
    <w:rsid w:val="007A31B2"/>
    <w:rsid w:val="007A4F10"/>
    <w:rsid w:val="007A5A86"/>
    <w:rsid w:val="007B139B"/>
    <w:rsid w:val="007B1892"/>
    <w:rsid w:val="007B1AB0"/>
    <w:rsid w:val="007B2595"/>
    <w:rsid w:val="007B2FEF"/>
    <w:rsid w:val="007B7E32"/>
    <w:rsid w:val="007D2B9B"/>
    <w:rsid w:val="007D3073"/>
    <w:rsid w:val="007D48D5"/>
    <w:rsid w:val="007D65C2"/>
    <w:rsid w:val="007F19BD"/>
    <w:rsid w:val="00806CAB"/>
    <w:rsid w:val="0081207F"/>
    <w:rsid w:val="00812838"/>
    <w:rsid w:val="0081538B"/>
    <w:rsid w:val="0081595A"/>
    <w:rsid w:val="00816168"/>
    <w:rsid w:val="008170EA"/>
    <w:rsid w:val="008311BB"/>
    <w:rsid w:val="008322FC"/>
    <w:rsid w:val="00832962"/>
    <w:rsid w:val="00835C7A"/>
    <w:rsid w:val="008403AD"/>
    <w:rsid w:val="00850342"/>
    <w:rsid w:val="0085312A"/>
    <w:rsid w:val="00855608"/>
    <w:rsid w:val="00855877"/>
    <w:rsid w:val="00860937"/>
    <w:rsid w:val="00873059"/>
    <w:rsid w:val="00875A65"/>
    <w:rsid w:val="00875CA6"/>
    <w:rsid w:val="008820D2"/>
    <w:rsid w:val="00883999"/>
    <w:rsid w:val="008863B2"/>
    <w:rsid w:val="0088685E"/>
    <w:rsid w:val="008930DB"/>
    <w:rsid w:val="008943FD"/>
    <w:rsid w:val="00894962"/>
    <w:rsid w:val="00897702"/>
    <w:rsid w:val="0089782B"/>
    <w:rsid w:val="008B14D1"/>
    <w:rsid w:val="008B496C"/>
    <w:rsid w:val="008B6906"/>
    <w:rsid w:val="008C33E2"/>
    <w:rsid w:val="008C3A09"/>
    <w:rsid w:val="008C41CD"/>
    <w:rsid w:val="008C4423"/>
    <w:rsid w:val="008D330D"/>
    <w:rsid w:val="008D3417"/>
    <w:rsid w:val="008D378E"/>
    <w:rsid w:val="008D6071"/>
    <w:rsid w:val="008E25F6"/>
    <w:rsid w:val="008E4856"/>
    <w:rsid w:val="008E4EF1"/>
    <w:rsid w:val="008E6454"/>
    <w:rsid w:val="008F0601"/>
    <w:rsid w:val="008F0FCF"/>
    <w:rsid w:val="008F119B"/>
    <w:rsid w:val="008F2826"/>
    <w:rsid w:val="008F674F"/>
    <w:rsid w:val="009035D1"/>
    <w:rsid w:val="0090796B"/>
    <w:rsid w:val="009124DB"/>
    <w:rsid w:val="0091415C"/>
    <w:rsid w:val="00916A1A"/>
    <w:rsid w:val="0092207E"/>
    <w:rsid w:val="00922803"/>
    <w:rsid w:val="00935DF3"/>
    <w:rsid w:val="009376C3"/>
    <w:rsid w:val="0094083E"/>
    <w:rsid w:val="00943EE7"/>
    <w:rsid w:val="0094640C"/>
    <w:rsid w:val="009477FA"/>
    <w:rsid w:val="00947BD1"/>
    <w:rsid w:val="00947E60"/>
    <w:rsid w:val="0095059B"/>
    <w:rsid w:val="00951D50"/>
    <w:rsid w:val="00953460"/>
    <w:rsid w:val="0095754F"/>
    <w:rsid w:val="0097367F"/>
    <w:rsid w:val="00973F67"/>
    <w:rsid w:val="0097484B"/>
    <w:rsid w:val="009749E4"/>
    <w:rsid w:val="0097552E"/>
    <w:rsid w:val="00975D55"/>
    <w:rsid w:val="009773AC"/>
    <w:rsid w:val="009774C8"/>
    <w:rsid w:val="009776DD"/>
    <w:rsid w:val="00977BFC"/>
    <w:rsid w:val="0099033C"/>
    <w:rsid w:val="00991979"/>
    <w:rsid w:val="009953C8"/>
    <w:rsid w:val="00996C0D"/>
    <w:rsid w:val="009971FA"/>
    <w:rsid w:val="00997445"/>
    <w:rsid w:val="009A4E90"/>
    <w:rsid w:val="009A631B"/>
    <w:rsid w:val="009B0C99"/>
    <w:rsid w:val="009B20DC"/>
    <w:rsid w:val="009B24BA"/>
    <w:rsid w:val="009B297D"/>
    <w:rsid w:val="009B5065"/>
    <w:rsid w:val="009B5916"/>
    <w:rsid w:val="009B67B0"/>
    <w:rsid w:val="009C0763"/>
    <w:rsid w:val="009C6F3C"/>
    <w:rsid w:val="009C7960"/>
    <w:rsid w:val="009C7E01"/>
    <w:rsid w:val="009D11A0"/>
    <w:rsid w:val="009D20E8"/>
    <w:rsid w:val="009D7563"/>
    <w:rsid w:val="009E189B"/>
    <w:rsid w:val="009E1A0C"/>
    <w:rsid w:val="009E5538"/>
    <w:rsid w:val="009E6EB8"/>
    <w:rsid w:val="009E765B"/>
    <w:rsid w:val="009F01DE"/>
    <w:rsid w:val="009F4688"/>
    <w:rsid w:val="009F7689"/>
    <w:rsid w:val="00A01CB3"/>
    <w:rsid w:val="00A0221D"/>
    <w:rsid w:val="00A02B9C"/>
    <w:rsid w:val="00A02DE2"/>
    <w:rsid w:val="00A039FE"/>
    <w:rsid w:val="00A156E1"/>
    <w:rsid w:val="00A27EF7"/>
    <w:rsid w:val="00A42EC3"/>
    <w:rsid w:val="00A51AA8"/>
    <w:rsid w:val="00A51B6D"/>
    <w:rsid w:val="00A52850"/>
    <w:rsid w:val="00A55327"/>
    <w:rsid w:val="00A60F26"/>
    <w:rsid w:val="00A62CE5"/>
    <w:rsid w:val="00A6566F"/>
    <w:rsid w:val="00A67EC8"/>
    <w:rsid w:val="00A70D1E"/>
    <w:rsid w:val="00A72CDB"/>
    <w:rsid w:val="00A77351"/>
    <w:rsid w:val="00A863F6"/>
    <w:rsid w:val="00A914A7"/>
    <w:rsid w:val="00A93BEF"/>
    <w:rsid w:val="00A96352"/>
    <w:rsid w:val="00A974F4"/>
    <w:rsid w:val="00AA2341"/>
    <w:rsid w:val="00AA59F6"/>
    <w:rsid w:val="00AB31FF"/>
    <w:rsid w:val="00AB3680"/>
    <w:rsid w:val="00AB373B"/>
    <w:rsid w:val="00AC0E1F"/>
    <w:rsid w:val="00AC12C7"/>
    <w:rsid w:val="00AC234B"/>
    <w:rsid w:val="00AC4806"/>
    <w:rsid w:val="00AD47C9"/>
    <w:rsid w:val="00AD5CEB"/>
    <w:rsid w:val="00AE6F12"/>
    <w:rsid w:val="00AE762F"/>
    <w:rsid w:val="00AE7BE2"/>
    <w:rsid w:val="00AF472A"/>
    <w:rsid w:val="00B00610"/>
    <w:rsid w:val="00B00B04"/>
    <w:rsid w:val="00B014E7"/>
    <w:rsid w:val="00B020C4"/>
    <w:rsid w:val="00B064E6"/>
    <w:rsid w:val="00B07964"/>
    <w:rsid w:val="00B10141"/>
    <w:rsid w:val="00B131BF"/>
    <w:rsid w:val="00B1475C"/>
    <w:rsid w:val="00B15883"/>
    <w:rsid w:val="00B23D06"/>
    <w:rsid w:val="00B25AFC"/>
    <w:rsid w:val="00B278C8"/>
    <w:rsid w:val="00B40741"/>
    <w:rsid w:val="00B454E7"/>
    <w:rsid w:val="00B459F4"/>
    <w:rsid w:val="00B45EF2"/>
    <w:rsid w:val="00B503D5"/>
    <w:rsid w:val="00B51374"/>
    <w:rsid w:val="00B5277F"/>
    <w:rsid w:val="00B55838"/>
    <w:rsid w:val="00B574D0"/>
    <w:rsid w:val="00B578D2"/>
    <w:rsid w:val="00B62283"/>
    <w:rsid w:val="00B6426E"/>
    <w:rsid w:val="00B653E4"/>
    <w:rsid w:val="00B72AB7"/>
    <w:rsid w:val="00B827B6"/>
    <w:rsid w:val="00B82C45"/>
    <w:rsid w:val="00B84D0E"/>
    <w:rsid w:val="00B955EF"/>
    <w:rsid w:val="00B97DDB"/>
    <w:rsid w:val="00BA3FEC"/>
    <w:rsid w:val="00BA4907"/>
    <w:rsid w:val="00BA6C84"/>
    <w:rsid w:val="00BB197B"/>
    <w:rsid w:val="00BB1A6E"/>
    <w:rsid w:val="00BB3628"/>
    <w:rsid w:val="00BB7439"/>
    <w:rsid w:val="00BB7F07"/>
    <w:rsid w:val="00BC3E21"/>
    <w:rsid w:val="00BC56ED"/>
    <w:rsid w:val="00BC7A8D"/>
    <w:rsid w:val="00BD0B80"/>
    <w:rsid w:val="00BD2A3E"/>
    <w:rsid w:val="00BD426E"/>
    <w:rsid w:val="00BE0FBC"/>
    <w:rsid w:val="00BE7FF8"/>
    <w:rsid w:val="00BF1043"/>
    <w:rsid w:val="00BF4F74"/>
    <w:rsid w:val="00C00030"/>
    <w:rsid w:val="00C05C0D"/>
    <w:rsid w:val="00C10D0E"/>
    <w:rsid w:val="00C11003"/>
    <w:rsid w:val="00C125ED"/>
    <w:rsid w:val="00C12B68"/>
    <w:rsid w:val="00C13A25"/>
    <w:rsid w:val="00C166C8"/>
    <w:rsid w:val="00C20C58"/>
    <w:rsid w:val="00C232DB"/>
    <w:rsid w:val="00C237B7"/>
    <w:rsid w:val="00C244B1"/>
    <w:rsid w:val="00C25553"/>
    <w:rsid w:val="00C303BE"/>
    <w:rsid w:val="00C3217B"/>
    <w:rsid w:val="00C36BB8"/>
    <w:rsid w:val="00C47A72"/>
    <w:rsid w:val="00C51E53"/>
    <w:rsid w:val="00C56A2E"/>
    <w:rsid w:val="00C571B3"/>
    <w:rsid w:val="00C57A67"/>
    <w:rsid w:val="00C6398E"/>
    <w:rsid w:val="00C71681"/>
    <w:rsid w:val="00C748E0"/>
    <w:rsid w:val="00C80F6D"/>
    <w:rsid w:val="00C82B58"/>
    <w:rsid w:val="00C90413"/>
    <w:rsid w:val="00C95907"/>
    <w:rsid w:val="00CA1009"/>
    <w:rsid w:val="00CA4D45"/>
    <w:rsid w:val="00CA6E8D"/>
    <w:rsid w:val="00CB270C"/>
    <w:rsid w:val="00CB49D9"/>
    <w:rsid w:val="00CB57BE"/>
    <w:rsid w:val="00CB5D99"/>
    <w:rsid w:val="00CB64AF"/>
    <w:rsid w:val="00CB6781"/>
    <w:rsid w:val="00CC3978"/>
    <w:rsid w:val="00CC6E69"/>
    <w:rsid w:val="00CD128A"/>
    <w:rsid w:val="00CD3DE7"/>
    <w:rsid w:val="00CE2CCC"/>
    <w:rsid w:val="00CE48F0"/>
    <w:rsid w:val="00CF0386"/>
    <w:rsid w:val="00CF3495"/>
    <w:rsid w:val="00CF4366"/>
    <w:rsid w:val="00CF4888"/>
    <w:rsid w:val="00CF716E"/>
    <w:rsid w:val="00D02B7F"/>
    <w:rsid w:val="00D05A2F"/>
    <w:rsid w:val="00D10924"/>
    <w:rsid w:val="00D11964"/>
    <w:rsid w:val="00D16234"/>
    <w:rsid w:val="00D21D87"/>
    <w:rsid w:val="00D24744"/>
    <w:rsid w:val="00D24F33"/>
    <w:rsid w:val="00D25FDA"/>
    <w:rsid w:val="00D30858"/>
    <w:rsid w:val="00D30A8A"/>
    <w:rsid w:val="00D32E3F"/>
    <w:rsid w:val="00D36623"/>
    <w:rsid w:val="00D370EE"/>
    <w:rsid w:val="00D41336"/>
    <w:rsid w:val="00D41634"/>
    <w:rsid w:val="00D4219D"/>
    <w:rsid w:val="00D45326"/>
    <w:rsid w:val="00D52391"/>
    <w:rsid w:val="00D532AB"/>
    <w:rsid w:val="00D61104"/>
    <w:rsid w:val="00D62A98"/>
    <w:rsid w:val="00D703DF"/>
    <w:rsid w:val="00D7069E"/>
    <w:rsid w:val="00D71619"/>
    <w:rsid w:val="00D874F4"/>
    <w:rsid w:val="00D920D1"/>
    <w:rsid w:val="00D976E3"/>
    <w:rsid w:val="00DA1A59"/>
    <w:rsid w:val="00DA55A6"/>
    <w:rsid w:val="00DB445E"/>
    <w:rsid w:val="00DC0C2A"/>
    <w:rsid w:val="00DC443A"/>
    <w:rsid w:val="00DD17CB"/>
    <w:rsid w:val="00DD6D18"/>
    <w:rsid w:val="00DD7F7D"/>
    <w:rsid w:val="00DE634F"/>
    <w:rsid w:val="00DF0231"/>
    <w:rsid w:val="00DF0C75"/>
    <w:rsid w:val="00E03349"/>
    <w:rsid w:val="00E04750"/>
    <w:rsid w:val="00E130A4"/>
    <w:rsid w:val="00E146F7"/>
    <w:rsid w:val="00E149D6"/>
    <w:rsid w:val="00E16BCF"/>
    <w:rsid w:val="00E174D3"/>
    <w:rsid w:val="00E22AE6"/>
    <w:rsid w:val="00E24405"/>
    <w:rsid w:val="00E245B1"/>
    <w:rsid w:val="00E259CF"/>
    <w:rsid w:val="00E30784"/>
    <w:rsid w:val="00E30CEB"/>
    <w:rsid w:val="00E31CBF"/>
    <w:rsid w:val="00E33EEC"/>
    <w:rsid w:val="00E3429A"/>
    <w:rsid w:val="00E36A06"/>
    <w:rsid w:val="00E37561"/>
    <w:rsid w:val="00E40731"/>
    <w:rsid w:val="00E42ED1"/>
    <w:rsid w:val="00E65B5B"/>
    <w:rsid w:val="00E67964"/>
    <w:rsid w:val="00E7070C"/>
    <w:rsid w:val="00E70C3D"/>
    <w:rsid w:val="00E73D31"/>
    <w:rsid w:val="00E81EE5"/>
    <w:rsid w:val="00E830DC"/>
    <w:rsid w:val="00E83766"/>
    <w:rsid w:val="00E84145"/>
    <w:rsid w:val="00E871E7"/>
    <w:rsid w:val="00E90941"/>
    <w:rsid w:val="00E92725"/>
    <w:rsid w:val="00E96298"/>
    <w:rsid w:val="00EA3709"/>
    <w:rsid w:val="00EA6247"/>
    <w:rsid w:val="00EA73AF"/>
    <w:rsid w:val="00EA771F"/>
    <w:rsid w:val="00EB04C4"/>
    <w:rsid w:val="00EB0B53"/>
    <w:rsid w:val="00EB3C2F"/>
    <w:rsid w:val="00EB6103"/>
    <w:rsid w:val="00EB7B60"/>
    <w:rsid w:val="00EC1F57"/>
    <w:rsid w:val="00EC20AC"/>
    <w:rsid w:val="00EC4103"/>
    <w:rsid w:val="00ED14F4"/>
    <w:rsid w:val="00ED6772"/>
    <w:rsid w:val="00EF0450"/>
    <w:rsid w:val="00EF291A"/>
    <w:rsid w:val="00F002DA"/>
    <w:rsid w:val="00F00BB5"/>
    <w:rsid w:val="00F0178C"/>
    <w:rsid w:val="00F02C34"/>
    <w:rsid w:val="00F02D64"/>
    <w:rsid w:val="00F02FF0"/>
    <w:rsid w:val="00F103FD"/>
    <w:rsid w:val="00F10A65"/>
    <w:rsid w:val="00F10DFB"/>
    <w:rsid w:val="00F11312"/>
    <w:rsid w:val="00F14C98"/>
    <w:rsid w:val="00F153B3"/>
    <w:rsid w:val="00F21886"/>
    <w:rsid w:val="00F22DE5"/>
    <w:rsid w:val="00F30D88"/>
    <w:rsid w:val="00F320AA"/>
    <w:rsid w:val="00F346FD"/>
    <w:rsid w:val="00F41D0E"/>
    <w:rsid w:val="00F4308F"/>
    <w:rsid w:val="00F5636C"/>
    <w:rsid w:val="00F567A0"/>
    <w:rsid w:val="00F60B9F"/>
    <w:rsid w:val="00F6420F"/>
    <w:rsid w:val="00F660E6"/>
    <w:rsid w:val="00F70313"/>
    <w:rsid w:val="00F714E2"/>
    <w:rsid w:val="00F81E22"/>
    <w:rsid w:val="00F85F60"/>
    <w:rsid w:val="00F90150"/>
    <w:rsid w:val="00FA075D"/>
    <w:rsid w:val="00FA4F07"/>
    <w:rsid w:val="00FA53F5"/>
    <w:rsid w:val="00FA6DE2"/>
    <w:rsid w:val="00FB13FA"/>
    <w:rsid w:val="00FB1D64"/>
    <w:rsid w:val="00FB4D22"/>
    <w:rsid w:val="00FC2FFE"/>
    <w:rsid w:val="00FC7806"/>
    <w:rsid w:val="00FD3A57"/>
    <w:rsid w:val="00FD3A8E"/>
    <w:rsid w:val="00FD59D7"/>
    <w:rsid w:val="00FE1CE6"/>
    <w:rsid w:val="00FE32B4"/>
    <w:rsid w:val="00FE6216"/>
    <w:rsid w:val="00FF3464"/>
    <w:rsid w:val="00FF37F6"/>
    <w:rsid w:val="00FF5015"/>
    <w:rsid w:val="00FF6417"/>
    <w:rsid w:val="00FF7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9E2E82"/>
  <w14:defaultImageDpi w14:val="300"/>
  <w15:docId w15:val="{B77AA489-7F9F-4B3A-BD9E-B5A84653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803"/>
  </w:style>
  <w:style w:type="paragraph" w:styleId="Heading1">
    <w:name w:val="heading 1"/>
    <w:basedOn w:val="Normal"/>
    <w:next w:val="Normal"/>
    <w:link w:val="Heading1Char"/>
    <w:autoRedefine/>
    <w:uiPriority w:val="9"/>
    <w:qFormat/>
    <w:rsid w:val="0001369D"/>
    <w:pPr>
      <w:keepNext/>
      <w:keepLines/>
      <w:jc w:val="right"/>
      <w:outlineLvl w:val="0"/>
    </w:pPr>
    <w:rPr>
      <w:rFonts w:asciiTheme="majorHAnsi" w:eastAsiaTheme="majorEastAsia" w:hAnsiTheme="majorHAnsi" w:cstheme="majorBidi"/>
      <w:b/>
      <w:bCs/>
      <w:color w:val="000090"/>
      <w:sz w:val="28"/>
      <w:szCs w:val="32"/>
    </w:rPr>
  </w:style>
  <w:style w:type="paragraph" w:styleId="Heading2">
    <w:name w:val="heading 2"/>
    <w:basedOn w:val="Normal"/>
    <w:next w:val="Normal"/>
    <w:link w:val="Heading2Char"/>
    <w:autoRedefine/>
    <w:uiPriority w:val="9"/>
    <w:unhideWhenUsed/>
    <w:qFormat/>
    <w:rsid w:val="00536D00"/>
    <w:pPr>
      <w:keepNext/>
      <w:keepLines/>
      <w:spacing w:before="120"/>
      <w:jc w:val="right"/>
      <w:outlineLvl w:val="1"/>
    </w:pPr>
    <w:rPr>
      <w:rFonts w:asciiTheme="majorHAnsi" w:eastAsiaTheme="majorEastAsia" w:hAnsiTheme="majorHAnsi" w:cstheme="majorBidi"/>
      <w:b/>
      <w:bCs/>
      <w:i/>
      <w:color w:val="0000FF"/>
      <w:szCs w:val="26"/>
    </w:rPr>
  </w:style>
  <w:style w:type="paragraph" w:styleId="Heading3">
    <w:name w:val="heading 3"/>
    <w:basedOn w:val="Normal"/>
    <w:next w:val="Normal"/>
    <w:link w:val="Heading3Char"/>
    <w:autoRedefine/>
    <w:uiPriority w:val="9"/>
    <w:unhideWhenUsed/>
    <w:qFormat/>
    <w:rsid w:val="00515778"/>
    <w:pPr>
      <w:keepNext/>
      <w:keepLines/>
      <w:outlineLvl w:val="2"/>
    </w:pPr>
    <w:rPr>
      <w:rFonts w:asciiTheme="majorHAnsi" w:eastAsiaTheme="majorEastAsia" w:hAnsiTheme="majorHAnsi" w:cstheme="majorBidi"/>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69D"/>
    <w:rPr>
      <w:rFonts w:asciiTheme="majorHAnsi" w:eastAsiaTheme="majorEastAsia" w:hAnsiTheme="majorHAnsi" w:cstheme="majorBidi"/>
      <w:b/>
      <w:bCs/>
      <w:color w:val="000090"/>
      <w:sz w:val="28"/>
      <w:szCs w:val="32"/>
    </w:rPr>
  </w:style>
  <w:style w:type="character" w:customStyle="1" w:styleId="Heading2Char">
    <w:name w:val="Heading 2 Char"/>
    <w:basedOn w:val="DefaultParagraphFont"/>
    <w:link w:val="Heading2"/>
    <w:uiPriority w:val="9"/>
    <w:rsid w:val="00536D00"/>
    <w:rPr>
      <w:rFonts w:asciiTheme="majorHAnsi" w:eastAsiaTheme="majorEastAsia" w:hAnsiTheme="majorHAnsi" w:cstheme="majorBidi"/>
      <w:b/>
      <w:bCs/>
      <w:i/>
      <w:color w:val="0000FF"/>
      <w:szCs w:val="26"/>
    </w:rPr>
  </w:style>
  <w:style w:type="character" w:customStyle="1" w:styleId="Heading3Char">
    <w:name w:val="Heading 3 Char"/>
    <w:basedOn w:val="DefaultParagraphFont"/>
    <w:link w:val="Heading3"/>
    <w:uiPriority w:val="9"/>
    <w:rsid w:val="00515778"/>
    <w:rPr>
      <w:rFonts w:asciiTheme="majorHAnsi" w:eastAsiaTheme="majorEastAsia" w:hAnsiTheme="majorHAnsi" w:cstheme="majorBidi"/>
      <w:b/>
      <w:bCs/>
      <w:color w:val="0000FF"/>
      <w:sz w:val="22"/>
    </w:rPr>
  </w:style>
  <w:style w:type="paragraph" w:styleId="BalloonText">
    <w:name w:val="Balloon Text"/>
    <w:basedOn w:val="Normal"/>
    <w:link w:val="BalloonTextChar"/>
    <w:uiPriority w:val="99"/>
    <w:semiHidden/>
    <w:unhideWhenUsed/>
    <w:rsid w:val="009B20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0DC"/>
    <w:rPr>
      <w:rFonts w:ascii="Lucida Grande" w:hAnsi="Lucida Grande" w:cs="Lucida Grande"/>
      <w:sz w:val="18"/>
      <w:szCs w:val="18"/>
    </w:rPr>
  </w:style>
  <w:style w:type="paragraph" w:styleId="Footer">
    <w:name w:val="footer"/>
    <w:basedOn w:val="Normal"/>
    <w:link w:val="FooterChar"/>
    <w:uiPriority w:val="99"/>
    <w:unhideWhenUsed/>
    <w:rsid w:val="009B20DC"/>
    <w:pPr>
      <w:tabs>
        <w:tab w:val="center" w:pos="4320"/>
        <w:tab w:val="right" w:pos="8640"/>
      </w:tabs>
    </w:pPr>
  </w:style>
  <w:style w:type="character" w:customStyle="1" w:styleId="FooterChar">
    <w:name w:val="Footer Char"/>
    <w:basedOn w:val="DefaultParagraphFont"/>
    <w:link w:val="Footer"/>
    <w:uiPriority w:val="99"/>
    <w:rsid w:val="009B20DC"/>
  </w:style>
  <w:style w:type="character" w:styleId="PageNumber">
    <w:name w:val="page number"/>
    <w:basedOn w:val="DefaultParagraphFont"/>
    <w:uiPriority w:val="99"/>
    <w:semiHidden/>
    <w:unhideWhenUsed/>
    <w:rsid w:val="009B20DC"/>
  </w:style>
  <w:style w:type="paragraph" w:styleId="Header">
    <w:name w:val="header"/>
    <w:basedOn w:val="Normal"/>
    <w:link w:val="HeaderChar"/>
    <w:uiPriority w:val="99"/>
    <w:unhideWhenUsed/>
    <w:rsid w:val="009B20DC"/>
    <w:pPr>
      <w:tabs>
        <w:tab w:val="center" w:pos="4320"/>
        <w:tab w:val="right" w:pos="8640"/>
      </w:tabs>
    </w:pPr>
  </w:style>
  <w:style w:type="character" w:customStyle="1" w:styleId="HeaderChar">
    <w:name w:val="Header Char"/>
    <w:basedOn w:val="DefaultParagraphFont"/>
    <w:link w:val="Header"/>
    <w:uiPriority w:val="99"/>
    <w:rsid w:val="009B20DC"/>
  </w:style>
  <w:style w:type="table" w:styleId="TableGrid">
    <w:name w:val="Table Grid"/>
    <w:basedOn w:val="TableNormal"/>
    <w:uiPriority w:val="59"/>
    <w:rsid w:val="00C71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1681"/>
    <w:pPr>
      <w:ind w:left="720"/>
      <w:contextualSpacing/>
    </w:pPr>
  </w:style>
  <w:style w:type="paragraph" w:styleId="NoSpacing">
    <w:name w:val="No Spacing"/>
    <w:uiPriority w:val="1"/>
    <w:qFormat/>
    <w:rsid w:val="00C71681"/>
    <w:rPr>
      <w:rFonts w:ascii="Calibri" w:eastAsia="Times New Roman" w:hAnsi="Calibri"/>
      <w:sz w:val="22"/>
      <w:szCs w:val="22"/>
    </w:rPr>
  </w:style>
  <w:style w:type="paragraph" w:styleId="TOC1">
    <w:name w:val="toc 1"/>
    <w:basedOn w:val="Normal"/>
    <w:next w:val="Normal"/>
    <w:autoRedefine/>
    <w:uiPriority w:val="39"/>
    <w:unhideWhenUsed/>
    <w:rsid w:val="0003681D"/>
    <w:pPr>
      <w:spacing w:before="120"/>
    </w:pPr>
    <w:rPr>
      <w:rFonts w:asciiTheme="minorHAnsi" w:hAnsiTheme="minorHAnsi"/>
      <w:b/>
      <w:sz w:val="22"/>
      <w:szCs w:val="22"/>
    </w:rPr>
  </w:style>
  <w:style w:type="paragraph" w:styleId="TOC2">
    <w:name w:val="toc 2"/>
    <w:basedOn w:val="Normal"/>
    <w:next w:val="Normal"/>
    <w:autoRedefine/>
    <w:uiPriority w:val="39"/>
    <w:unhideWhenUsed/>
    <w:rsid w:val="0003681D"/>
    <w:pPr>
      <w:ind w:left="240"/>
    </w:pPr>
    <w:rPr>
      <w:rFonts w:asciiTheme="minorHAnsi" w:hAnsiTheme="minorHAnsi"/>
      <w:i/>
      <w:sz w:val="22"/>
      <w:szCs w:val="22"/>
    </w:rPr>
  </w:style>
  <w:style w:type="paragraph" w:styleId="TOC3">
    <w:name w:val="toc 3"/>
    <w:basedOn w:val="Normal"/>
    <w:next w:val="Normal"/>
    <w:autoRedefine/>
    <w:uiPriority w:val="39"/>
    <w:unhideWhenUsed/>
    <w:rsid w:val="0003681D"/>
    <w:pPr>
      <w:ind w:left="480"/>
    </w:pPr>
    <w:rPr>
      <w:rFonts w:asciiTheme="minorHAnsi" w:hAnsiTheme="minorHAnsi"/>
      <w:sz w:val="22"/>
      <w:szCs w:val="22"/>
    </w:rPr>
  </w:style>
  <w:style w:type="paragraph" w:styleId="TOC4">
    <w:name w:val="toc 4"/>
    <w:basedOn w:val="Normal"/>
    <w:next w:val="Normal"/>
    <w:autoRedefine/>
    <w:uiPriority w:val="39"/>
    <w:unhideWhenUsed/>
    <w:rsid w:val="0003681D"/>
    <w:pPr>
      <w:ind w:left="720"/>
    </w:pPr>
    <w:rPr>
      <w:rFonts w:asciiTheme="minorHAnsi" w:hAnsiTheme="minorHAnsi"/>
      <w:sz w:val="20"/>
      <w:szCs w:val="20"/>
    </w:rPr>
  </w:style>
  <w:style w:type="paragraph" w:styleId="TOC5">
    <w:name w:val="toc 5"/>
    <w:basedOn w:val="Normal"/>
    <w:next w:val="Normal"/>
    <w:autoRedefine/>
    <w:uiPriority w:val="39"/>
    <w:unhideWhenUsed/>
    <w:rsid w:val="0003681D"/>
    <w:pPr>
      <w:ind w:left="960"/>
    </w:pPr>
    <w:rPr>
      <w:rFonts w:asciiTheme="minorHAnsi" w:hAnsiTheme="minorHAnsi"/>
      <w:sz w:val="20"/>
      <w:szCs w:val="20"/>
    </w:rPr>
  </w:style>
  <w:style w:type="paragraph" w:styleId="TOC6">
    <w:name w:val="toc 6"/>
    <w:basedOn w:val="Normal"/>
    <w:next w:val="Normal"/>
    <w:autoRedefine/>
    <w:uiPriority w:val="39"/>
    <w:unhideWhenUsed/>
    <w:rsid w:val="0003681D"/>
    <w:pPr>
      <w:ind w:left="1200"/>
    </w:pPr>
    <w:rPr>
      <w:rFonts w:asciiTheme="minorHAnsi" w:hAnsiTheme="minorHAnsi"/>
      <w:sz w:val="20"/>
      <w:szCs w:val="20"/>
    </w:rPr>
  </w:style>
  <w:style w:type="paragraph" w:styleId="TOC7">
    <w:name w:val="toc 7"/>
    <w:basedOn w:val="Normal"/>
    <w:next w:val="Normal"/>
    <w:autoRedefine/>
    <w:uiPriority w:val="39"/>
    <w:unhideWhenUsed/>
    <w:rsid w:val="0003681D"/>
    <w:pPr>
      <w:ind w:left="1440"/>
    </w:pPr>
    <w:rPr>
      <w:rFonts w:asciiTheme="minorHAnsi" w:hAnsiTheme="minorHAnsi"/>
      <w:sz w:val="20"/>
      <w:szCs w:val="20"/>
    </w:rPr>
  </w:style>
  <w:style w:type="paragraph" w:styleId="TOC8">
    <w:name w:val="toc 8"/>
    <w:basedOn w:val="Normal"/>
    <w:next w:val="Normal"/>
    <w:autoRedefine/>
    <w:uiPriority w:val="39"/>
    <w:unhideWhenUsed/>
    <w:rsid w:val="0003681D"/>
    <w:pPr>
      <w:ind w:left="1680"/>
    </w:pPr>
    <w:rPr>
      <w:rFonts w:asciiTheme="minorHAnsi" w:hAnsiTheme="minorHAnsi"/>
      <w:sz w:val="20"/>
      <w:szCs w:val="20"/>
    </w:rPr>
  </w:style>
  <w:style w:type="paragraph" w:styleId="TOC9">
    <w:name w:val="toc 9"/>
    <w:basedOn w:val="Normal"/>
    <w:next w:val="Normal"/>
    <w:autoRedefine/>
    <w:uiPriority w:val="39"/>
    <w:unhideWhenUsed/>
    <w:rsid w:val="0003681D"/>
    <w:pPr>
      <w:ind w:left="1920"/>
    </w:pPr>
    <w:rPr>
      <w:rFonts w:asciiTheme="minorHAnsi" w:hAnsiTheme="minorHAnsi"/>
      <w:sz w:val="20"/>
      <w:szCs w:val="20"/>
    </w:rPr>
  </w:style>
  <w:style w:type="paragraph" w:styleId="TOCHeading">
    <w:name w:val="TOC Heading"/>
    <w:basedOn w:val="Heading1"/>
    <w:next w:val="Normal"/>
    <w:uiPriority w:val="39"/>
    <w:unhideWhenUsed/>
    <w:qFormat/>
    <w:rsid w:val="0089782B"/>
    <w:pPr>
      <w:spacing w:before="480" w:line="276" w:lineRule="auto"/>
      <w:jc w:val="left"/>
      <w:outlineLvl w:val="9"/>
    </w:pPr>
    <w:rPr>
      <w:color w:val="365F91" w:themeColor="accent1" w:themeShade="BF"/>
      <w:szCs w:val="28"/>
    </w:rPr>
  </w:style>
  <w:style w:type="character" w:styleId="Hyperlink">
    <w:name w:val="Hyperlink"/>
    <w:basedOn w:val="DefaultParagraphFont"/>
    <w:uiPriority w:val="99"/>
    <w:unhideWhenUsed/>
    <w:rsid w:val="00264FB9"/>
    <w:rPr>
      <w:color w:val="0000FF" w:themeColor="hyperlink"/>
      <w:u w:val="single"/>
    </w:rPr>
  </w:style>
  <w:style w:type="paragraph" w:styleId="DocumentMap">
    <w:name w:val="Document Map"/>
    <w:basedOn w:val="Normal"/>
    <w:link w:val="DocumentMapChar"/>
    <w:uiPriority w:val="99"/>
    <w:semiHidden/>
    <w:unhideWhenUsed/>
    <w:rsid w:val="008B14D1"/>
    <w:rPr>
      <w:rFonts w:ascii="Lucida Grande" w:hAnsi="Lucida Grande" w:cs="Lucida Grande"/>
    </w:rPr>
  </w:style>
  <w:style w:type="character" w:customStyle="1" w:styleId="DocumentMapChar">
    <w:name w:val="Document Map Char"/>
    <w:basedOn w:val="DefaultParagraphFont"/>
    <w:link w:val="DocumentMap"/>
    <w:uiPriority w:val="99"/>
    <w:semiHidden/>
    <w:rsid w:val="008B14D1"/>
    <w:rPr>
      <w:rFonts w:ascii="Lucida Grande" w:hAnsi="Lucida Grande" w:cs="Lucida Grande"/>
    </w:rPr>
  </w:style>
  <w:style w:type="paragraph" w:styleId="Revision">
    <w:name w:val="Revision"/>
    <w:hidden/>
    <w:uiPriority w:val="99"/>
    <w:semiHidden/>
    <w:rsid w:val="00FE1CE6"/>
  </w:style>
  <w:style w:type="paragraph" w:customStyle="1" w:styleId="Heading1-Hidden">
    <w:name w:val="Heading 1-Hidden"/>
    <w:basedOn w:val="Heading1"/>
    <w:next w:val="Normal"/>
    <w:qFormat/>
    <w:rsid w:val="00C232DB"/>
  </w:style>
  <w:style w:type="table" w:styleId="MediumShading2-Accent1">
    <w:name w:val="Medium Shading 2 Accent 1"/>
    <w:basedOn w:val="TableNormal"/>
    <w:uiPriority w:val="64"/>
    <w:rsid w:val="007820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basedOn w:val="DefaultParagraphFont"/>
    <w:uiPriority w:val="99"/>
    <w:semiHidden/>
    <w:unhideWhenUsed/>
    <w:rsid w:val="004B30E4"/>
    <w:rPr>
      <w:color w:val="800080" w:themeColor="followedHyperlink"/>
      <w:u w:val="single"/>
    </w:rPr>
  </w:style>
  <w:style w:type="character" w:styleId="Strong">
    <w:name w:val="Strong"/>
    <w:uiPriority w:val="22"/>
    <w:qFormat/>
    <w:rsid w:val="00F85F60"/>
    <w:rPr>
      <w:b/>
      <w:bCs/>
    </w:rPr>
  </w:style>
  <w:style w:type="paragraph" w:styleId="NormalWeb">
    <w:name w:val="Normal (Web)"/>
    <w:basedOn w:val="Normal"/>
    <w:uiPriority w:val="99"/>
    <w:rsid w:val="00F85F60"/>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D30A8A"/>
    <w:rPr>
      <w:sz w:val="16"/>
      <w:szCs w:val="16"/>
    </w:rPr>
  </w:style>
  <w:style w:type="paragraph" w:styleId="CommentText">
    <w:name w:val="annotation text"/>
    <w:basedOn w:val="Normal"/>
    <w:link w:val="CommentTextChar"/>
    <w:uiPriority w:val="99"/>
    <w:semiHidden/>
    <w:unhideWhenUsed/>
    <w:rsid w:val="00D30A8A"/>
    <w:rPr>
      <w:sz w:val="20"/>
      <w:szCs w:val="20"/>
    </w:rPr>
  </w:style>
  <w:style w:type="character" w:customStyle="1" w:styleId="CommentTextChar">
    <w:name w:val="Comment Text Char"/>
    <w:basedOn w:val="DefaultParagraphFont"/>
    <w:link w:val="CommentText"/>
    <w:uiPriority w:val="99"/>
    <w:semiHidden/>
    <w:rsid w:val="00D30A8A"/>
    <w:rPr>
      <w:sz w:val="20"/>
      <w:szCs w:val="20"/>
    </w:rPr>
  </w:style>
  <w:style w:type="paragraph" w:styleId="CommentSubject">
    <w:name w:val="annotation subject"/>
    <w:basedOn w:val="CommentText"/>
    <w:next w:val="CommentText"/>
    <w:link w:val="CommentSubjectChar"/>
    <w:uiPriority w:val="99"/>
    <w:semiHidden/>
    <w:unhideWhenUsed/>
    <w:rsid w:val="00D30A8A"/>
    <w:rPr>
      <w:b/>
      <w:bCs/>
    </w:rPr>
  </w:style>
  <w:style w:type="character" w:customStyle="1" w:styleId="CommentSubjectChar">
    <w:name w:val="Comment Subject Char"/>
    <w:basedOn w:val="CommentTextChar"/>
    <w:link w:val="CommentSubject"/>
    <w:uiPriority w:val="99"/>
    <w:semiHidden/>
    <w:rsid w:val="00D30A8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8105">
      <w:bodyDiv w:val="1"/>
      <w:marLeft w:val="0"/>
      <w:marRight w:val="0"/>
      <w:marTop w:val="0"/>
      <w:marBottom w:val="0"/>
      <w:divBdr>
        <w:top w:val="none" w:sz="0" w:space="0" w:color="auto"/>
        <w:left w:val="none" w:sz="0" w:space="0" w:color="auto"/>
        <w:bottom w:val="none" w:sz="0" w:space="0" w:color="auto"/>
        <w:right w:val="none" w:sz="0" w:space="0" w:color="auto"/>
      </w:divBdr>
    </w:div>
    <w:div w:id="1556311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866D9-EC16-4B8B-ABA1-2CB4EC134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Kristen Brahier</cp:lastModifiedBy>
  <cp:revision>4</cp:revision>
  <cp:lastPrinted>2013-11-14T16:38:00Z</cp:lastPrinted>
  <dcterms:created xsi:type="dcterms:W3CDTF">2018-02-22T16:31:00Z</dcterms:created>
  <dcterms:modified xsi:type="dcterms:W3CDTF">2022-01-18T20:59:00Z</dcterms:modified>
</cp:coreProperties>
</file>